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D43F2">
      <w:pPr>
        <w:tabs>
          <w:tab w:val="left" w:pos="420"/>
        </w:tabs>
        <w:rPr>
          <w:rFonts w:ascii="宋体" w:hAnsi="宋体" w:eastAsia="宋体"/>
          <w:b/>
          <w:color w:val="FF0000"/>
          <w:sz w:val="30"/>
          <w:szCs w:val="30"/>
        </w:rPr>
      </w:pPr>
      <w:r>
        <w:rPr>
          <w:rFonts w:hint="eastAsia" w:ascii="宋体" w:hAnsi="宋体" w:eastAsia="宋体"/>
          <w:b/>
          <w:color w:val="FF0000"/>
          <w:sz w:val="30"/>
          <w:szCs w:val="30"/>
          <w:lang w:val="en-US" w:eastAsia="zh-CN"/>
        </w:rPr>
        <w:t>500</w:t>
      </w:r>
      <w:r>
        <w:rPr>
          <w:rFonts w:hint="eastAsia" w:ascii="宋体" w:hAnsi="宋体" w:eastAsia="宋体"/>
          <w:b/>
          <w:color w:val="FF0000"/>
          <w:sz w:val="30"/>
          <w:szCs w:val="30"/>
        </w:rPr>
        <w:t>W星光级_20X网络机芯</w:t>
      </w:r>
    </w:p>
    <w:p w14:paraId="6C1BC461">
      <w:pPr>
        <w:tabs>
          <w:tab w:val="left" w:pos="420"/>
        </w:tabs>
        <w:spacing w:line="360" w:lineRule="auto"/>
        <w:rPr>
          <w:rFonts w:ascii="宋体" w:hAnsi="宋体" w:eastAsia="宋体"/>
          <w:b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color w:val="FF0000"/>
          <w:sz w:val="24"/>
          <w:szCs w:val="24"/>
        </w:rPr>
        <w:t xml:space="preserve"> 产品特性</w:t>
      </w:r>
    </w:p>
    <w:p w14:paraId="0E1DE90A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视频分辨率：</w:t>
      </w:r>
      <w:r>
        <w:rPr>
          <w:rFonts w:hint="eastAsia" w:ascii="宋体" w:hAnsi="宋体" w:eastAsia="宋体"/>
          <w:b/>
          <w:szCs w:val="21"/>
          <w:lang w:val="en-US" w:eastAsia="zh-CN"/>
        </w:rPr>
        <w:t>2488*2048</w:t>
      </w:r>
      <w:r>
        <w:rPr>
          <w:rFonts w:hint="eastAsia" w:ascii="宋体" w:hAnsi="宋体" w:eastAsia="宋体"/>
          <w:b/>
          <w:szCs w:val="21"/>
        </w:rPr>
        <w:t>，视频压缩标准：H.264 H.265 MJPEG；</w:t>
      </w:r>
    </w:p>
    <w:p w14:paraId="6D3CFBA3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5779770</wp:posOffset>
            </wp:positionH>
            <wp:positionV relativeFrom="paragraph">
              <wp:posOffset>290830</wp:posOffset>
            </wp:positionV>
            <wp:extent cx="3455670" cy="3068320"/>
            <wp:effectExtent l="0" t="0" r="11430" b="17780"/>
            <wp:wrapNone/>
            <wp:docPr id="1" name="图片 1" descr="E:/360MoveData/Users/admin/Desktop/20X.png2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360MoveData/Users/admin/Desktop/20X.png20X"/>
                    <pic:cNvPicPr>
                      <a:picLocks noChangeAspect="1"/>
                    </pic:cNvPicPr>
                  </pic:nvPicPr>
                  <pic:blipFill>
                    <a:blip r:embed="rId6"/>
                    <a:srcRect l="2370" r="2370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szCs w:val="21"/>
        </w:rPr>
        <w:t>优异的自动对焦算法；</w:t>
      </w:r>
    </w:p>
    <w:p w14:paraId="22FADC43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color w:val="000000" w:themeColor="text1"/>
          <w:szCs w:val="21"/>
        </w:rPr>
      </w:pPr>
      <w:r>
        <w:rPr>
          <w:rFonts w:hint="eastAsia" w:ascii="宋体" w:hAnsi="宋体" w:eastAsia="宋体"/>
          <w:b/>
          <w:color w:val="000000" w:themeColor="text1"/>
          <w:szCs w:val="21"/>
        </w:rPr>
        <w:t>集成神经网络加速引擎，处理性能达到2Tops；</w:t>
      </w:r>
    </w:p>
    <w:p w14:paraId="3FCE066B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支持Neon 加速，集成FPU 处理单元</w:t>
      </w:r>
    </w:p>
    <w:p w14:paraId="1C19DA4B">
      <w:pPr>
        <w:pStyle w:val="11"/>
        <w:numPr>
          <w:ilvl w:val="0"/>
          <w:numId w:val="2"/>
        </w:numPr>
        <w:spacing w:line="360" w:lineRule="auto"/>
        <w:ind w:left="-420" w:leftChars="0" w:firstLine="422" w:firstLineChars="200"/>
        <w:jc w:val="left"/>
        <w:rPr>
          <w:rFonts w:hint="eastAsia" w:asciiTheme="minorEastAsia" w:hAnsiTheme="minorEastAsia"/>
          <w:b/>
          <w:szCs w:val="21"/>
        </w:rPr>
      </w:pPr>
      <w:r>
        <w:rPr>
          <w:rFonts w:hint="eastAsia" w:asciiTheme="minorEastAsia" w:hAnsiTheme="minorEastAsia"/>
          <w:b/>
          <w:szCs w:val="21"/>
        </w:rPr>
        <w:t>双核 ARM Cortex A55@</w:t>
      </w:r>
      <w:r>
        <w:rPr>
          <w:rFonts w:hint="eastAsia" w:asciiTheme="minorEastAsia" w:hAnsiTheme="minorEastAsia"/>
          <w:b/>
          <w:szCs w:val="21"/>
          <w:lang w:val="en-US" w:eastAsia="zh-CN"/>
        </w:rPr>
        <w:t>85</w:t>
      </w:r>
      <w:bookmarkStart w:id="0" w:name="_GoBack"/>
      <w:bookmarkEnd w:id="0"/>
      <w:r>
        <w:rPr>
          <w:rFonts w:hint="eastAsia" w:asciiTheme="minorEastAsia" w:hAnsiTheme="minorEastAsia"/>
          <w:b/>
          <w:szCs w:val="21"/>
        </w:rPr>
        <w:t>0MHz处理器;支持32KB I-Cache，32KB D-Cache，256KB L3 cache;</w:t>
      </w:r>
    </w:p>
    <w:p w14:paraId="44F77ACC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支持AI超级降噪、3D降噪、2D降噪、图像边缘增强、去雾、动态对比度增强等处理功能；</w:t>
      </w:r>
    </w:p>
    <w:p w14:paraId="05DAD0A9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hint="eastAsia"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支持去固定模式噪声(FPN);</w:t>
      </w:r>
    </w:p>
    <w:p w14:paraId="3772F805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支持OSD字符叠加及bmp图片叠加，叠加位置可调</w:t>
      </w:r>
    </w:p>
    <w:p w14:paraId="69B42C6C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</w:t>
      </w:r>
      <w:r>
        <w:rPr>
          <w:rFonts w:ascii="宋体" w:hAnsi="宋体" w:eastAsia="宋体"/>
          <w:b/>
          <w:szCs w:val="21"/>
        </w:rPr>
        <w:t>ONVIF</w:t>
      </w:r>
      <w:r>
        <w:rPr>
          <w:rFonts w:hint="eastAsia" w:ascii="宋体" w:hAnsi="宋体" w:eastAsia="宋体"/>
          <w:b/>
          <w:szCs w:val="21"/>
        </w:rPr>
        <w:t>协议，国标</w:t>
      </w:r>
      <w:r>
        <w:rPr>
          <w:rFonts w:ascii="宋体" w:hAnsi="宋体" w:eastAsia="宋体"/>
          <w:b/>
          <w:szCs w:val="21"/>
        </w:rPr>
        <w:t>G</w:t>
      </w:r>
      <w:r>
        <w:rPr>
          <w:rFonts w:hint="eastAsia" w:ascii="宋体" w:hAnsi="宋体" w:eastAsia="宋体"/>
          <w:b/>
          <w:szCs w:val="21"/>
        </w:rPr>
        <w:t>B/T</w:t>
      </w:r>
      <w:r>
        <w:rPr>
          <w:rFonts w:ascii="宋体" w:hAnsi="宋体" w:eastAsia="宋体"/>
          <w:b/>
          <w:szCs w:val="21"/>
        </w:rPr>
        <w:t>28181</w:t>
      </w:r>
      <w:r>
        <w:rPr>
          <w:rFonts w:hint="eastAsia" w:ascii="宋体" w:hAnsi="宋体" w:eastAsia="宋体"/>
          <w:b/>
          <w:szCs w:val="21"/>
        </w:rPr>
        <w:t>协议；</w:t>
      </w:r>
    </w:p>
    <w:p w14:paraId="309BF617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采用H.264 H.26</w:t>
      </w:r>
      <w:r>
        <w:rPr>
          <w:rFonts w:ascii="宋体" w:hAnsi="宋体" w:eastAsia="宋体"/>
          <w:b/>
          <w:szCs w:val="21"/>
        </w:rPr>
        <w:t>5</w:t>
      </w:r>
      <w:r>
        <w:rPr>
          <w:rFonts w:hint="eastAsia" w:ascii="宋体" w:hAnsi="宋体" w:eastAsia="宋体"/>
          <w:b/>
          <w:szCs w:val="21"/>
        </w:rPr>
        <w:t>视频编码，用户可选择码流并调节分辨率、帧率、视频质量；</w:t>
      </w:r>
    </w:p>
    <w:p w14:paraId="2B737A24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支持移动侦测报警、客户端报警；</w:t>
      </w:r>
    </w:p>
    <w:p w14:paraId="226B17AF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支持坏点校正、镜头阴影校正；</w:t>
      </w:r>
    </w:p>
    <w:p w14:paraId="78901FE1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支持画面移动侦测</w:t>
      </w:r>
      <w:r>
        <w:rPr>
          <w:rFonts w:ascii="宋体" w:hAnsi="宋体" w:eastAsia="宋体"/>
          <w:b/>
          <w:szCs w:val="21"/>
        </w:rPr>
        <w:t>/</w:t>
      </w:r>
      <w:r>
        <w:rPr>
          <w:rFonts w:hint="eastAsia" w:ascii="宋体" w:hAnsi="宋体" w:eastAsia="宋体"/>
          <w:b/>
          <w:szCs w:val="21"/>
        </w:rPr>
        <w:t>画面遮挡，可设置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个遮挡区域，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个侦测区域；</w:t>
      </w:r>
    </w:p>
    <w:p w14:paraId="72EA8D77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支持网络时间同步，RTC断电记时功能；</w:t>
      </w:r>
    </w:p>
    <w:p w14:paraId="55B05AAD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支持远程实时监控、网络用户管理、网络时间同步</w:t>
      </w:r>
      <w:r>
        <w:rPr>
          <w:rFonts w:hint="eastAsia" w:ascii="宋体" w:hAnsi="宋体" w:eastAsia="宋体"/>
          <w:b/>
          <w:szCs w:val="21"/>
          <w:lang w:eastAsia="zh-CN"/>
        </w:rPr>
        <w:t>；</w:t>
      </w:r>
    </w:p>
    <w:p w14:paraId="3F11A217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</w:p>
    <w:p w14:paraId="59010D27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</w:rPr>
        <w:t>规格参数</w:t>
      </w:r>
    </w:p>
    <w:tbl>
      <w:tblPr>
        <w:tblStyle w:val="5"/>
        <w:tblW w:w="13903" w:type="dxa"/>
        <w:tblInd w:w="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"/>
        <w:gridCol w:w="709"/>
        <w:gridCol w:w="1275"/>
        <w:gridCol w:w="1365"/>
        <w:gridCol w:w="3881"/>
        <w:gridCol w:w="6662"/>
      </w:tblGrid>
      <w:tr w14:paraId="5AB69B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67D218D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型号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4953CE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M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568</w:t>
            </w:r>
            <w:r>
              <w:rPr>
                <w:rFonts w:hint="eastAsia" w:asciiTheme="minorEastAsia" w:hAnsiTheme="minorEastAsia"/>
                <w:b/>
                <w:szCs w:val="21"/>
              </w:rPr>
              <w:t>H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16</w:t>
            </w:r>
            <w:r>
              <w:rPr>
                <w:rFonts w:hint="eastAsia" w:asciiTheme="minorEastAsia" w:hAnsiTheme="minorEastAsia"/>
                <w:b/>
                <w:szCs w:val="21"/>
              </w:rPr>
              <w:t>D5_S_L21_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20</w:t>
            </w:r>
            <w:r>
              <w:rPr>
                <w:rFonts w:hint="eastAsia" w:asciiTheme="minorEastAsia" w:hAnsiTheme="minorEastAsia"/>
                <w:b/>
                <w:szCs w:val="21"/>
              </w:rPr>
              <w:t>X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BA2BB0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M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568</w:t>
            </w:r>
            <w:r>
              <w:rPr>
                <w:rFonts w:hint="eastAsia" w:asciiTheme="minorEastAsia" w:hAnsiTheme="minorEastAsia"/>
                <w:b/>
                <w:szCs w:val="21"/>
              </w:rPr>
              <w:t>H1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6</w:t>
            </w:r>
            <w:r>
              <w:rPr>
                <w:rFonts w:hint="eastAsia" w:asciiTheme="minorEastAsia" w:hAnsiTheme="minorEastAsia"/>
                <w:b/>
                <w:szCs w:val="21"/>
              </w:rPr>
              <w:t>D5_E_L21_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20</w:t>
            </w:r>
            <w:r>
              <w:rPr>
                <w:rFonts w:hint="eastAsia" w:asciiTheme="minorEastAsia" w:hAnsiTheme="minorEastAsia"/>
                <w:b/>
                <w:szCs w:val="21"/>
              </w:rPr>
              <w:t>X</w:t>
            </w:r>
          </w:p>
        </w:tc>
      </w:tr>
      <w:tr w14:paraId="2EFD00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389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37312C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系统</w:t>
            </w:r>
          </w:p>
        </w:tc>
      </w:tr>
      <w:tr w14:paraId="7135A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7E881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主芯片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F4DAF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HI351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6</w:t>
            </w:r>
            <w:r>
              <w:rPr>
                <w:rFonts w:hint="eastAsia" w:asciiTheme="minorEastAsia" w:hAnsiTheme="minorEastAsia"/>
                <w:b/>
                <w:szCs w:val="21"/>
              </w:rPr>
              <w:t>DV5</w:t>
            </w:r>
            <w:r>
              <w:rPr>
                <w:rFonts w:asciiTheme="minorEastAsia" w:hAnsiTheme="minorEastAsia"/>
                <w:b/>
                <w:szCs w:val="21"/>
              </w:rPr>
              <w:t>00</w:t>
            </w:r>
            <w:r>
              <w:rPr>
                <w:rFonts w:hint="eastAsia" w:asciiTheme="minorEastAsia" w:hAnsiTheme="minorEastAsia"/>
                <w:b/>
                <w:szCs w:val="21"/>
              </w:rPr>
              <w:t>双核 ARM Cortex A55@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85</w:t>
            </w:r>
            <w:r>
              <w:rPr>
                <w:rFonts w:hint="eastAsia" w:asciiTheme="minorEastAsia" w:hAnsiTheme="minorEastAsia"/>
                <w:b/>
                <w:szCs w:val="21"/>
              </w:rPr>
              <w:t>0MHz</w:t>
            </w:r>
          </w:p>
        </w:tc>
      </w:tr>
      <w:tr w14:paraId="6E395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DAA55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算力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F22DC8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 Tops</w:t>
            </w:r>
          </w:p>
        </w:tc>
      </w:tr>
      <w:tr w14:paraId="6BC17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2441C2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Flash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788C1E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256Mbit</w:t>
            </w:r>
            <w:r>
              <w:rPr>
                <w:rFonts w:asciiTheme="minorEastAsia" w:hAnsiTheme="minorEastAsia"/>
                <w:b/>
                <w:szCs w:val="21"/>
              </w:rPr>
              <w:t xml:space="preserve"> SPI Nor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Flash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98E90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8GB eMMC</w:t>
            </w:r>
          </w:p>
        </w:tc>
      </w:tr>
      <w:tr w14:paraId="34B141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92537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DDR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E7BC7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4</w:t>
            </w:r>
            <w:r>
              <w:rPr>
                <w:rFonts w:hint="eastAsia" w:asciiTheme="minorEastAsia" w:hAnsiTheme="minorEastAsia"/>
                <w:b/>
                <w:szCs w:val="21"/>
              </w:rPr>
              <w:t>Gbit DDR4 (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 X 4</w:t>
            </w:r>
            <w:r>
              <w:rPr>
                <w:rFonts w:hint="eastAsia" w:asciiTheme="minorEastAsia" w:hAnsiTheme="minorEastAsia"/>
                <w:b/>
                <w:szCs w:val="21"/>
              </w:rPr>
              <w:t>Gbit)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C43739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8Gbit DDR4 (2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 xml:space="preserve"> X </w:t>
            </w:r>
            <w:r>
              <w:rPr>
                <w:rFonts w:hint="eastAsia" w:asciiTheme="minorEastAsia" w:hAnsiTheme="minorEastAsia"/>
                <w:b/>
                <w:szCs w:val="21"/>
              </w:rPr>
              <w:t>4Gbit)</w:t>
            </w:r>
          </w:p>
        </w:tc>
      </w:tr>
      <w:tr w14:paraId="0C4E65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390DB1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摄像机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7CBF5387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284A9932">
            <w:pPr>
              <w:rPr>
                <w:rFonts w:asciiTheme="minorEastAsia" w:hAnsiTheme="minorEastAsia"/>
                <w:b/>
                <w:szCs w:val="21"/>
              </w:rPr>
            </w:pPr>
          </w:p>
        </w:tc>
      </w:tr>
      <w:tr w14:paraId="189F00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1C85A0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图像传感器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02C94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SONY IMX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568</w:t>
            </w:r>
            <w:r>
              <w:rPr>
                <w:rFonts w:hint="eastAsia" w:asciiTheme="minorEastAsia" w:hAnsiTheme="minorEastAsia"/>
                <w:b/>
                <w:szCs w:val="21"/>
              </w:rPr>
              <w:t>，1/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.8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 xml:space="preserve">′ </w:t>
            </w:r>
            <w:r>
              <w:rPr>
                <w:rFonts w:hint="eastAsia" w:asciiTheme="minorEastAsia" w:hAnsiTheme="minorEastAsia"/>
                <w:b/>
                <w:szCs w:val="21"/>
              </w:rPr>
              <w:t>CMOS传感器</w:t>
            </w:r>
          </w:p>
        </w:tc>
      </w:tr>
      <w:tr w14:paraId="1573AF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C9567A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动态范围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C42A26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80</w:t>
            </w:r>
            <w:r>
              <w:rPr>
                <w:rFonts w:hint="eastAsia" w:asciiTheme="minorEastAsia" w:hAnsiTheme="minorEastAsia"/>
                <w:b/>
                <w:szCs w:val="21"/>
              </w:rPr>
              <w:t>b</w:t>
            </w:r>
          </w:p>
        </w:tc>
      </w:tr>
      <w:tr w14:paraId="713259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275638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有效像素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4A5D84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2488</w:t>
            </w:r>
            <w:r>
              <w:rPr>
                <w:rFonts w:asciiTheme="minorEastAsia" w:hAnsiTheme="minorEastAsia"/>
                <w:b/>
                <w:szCs w:val="21"/>
              </w:rPr>
              <w:t>(H)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x2048</w:t>
            </w:r>
            <w:r>
              <w:rPr>
                <w:rFonts w:asciiTheme="minorEastAsia" w:hAnsiTheme="minorEastAsia"/>
                <w:b/>
                <w:szCs w:val="21"/>
              </w:rPr>
              <w:t>(V)</w:t>
            </w:r>
          </w:p>
        </w:tc>
      </w:tr>
      <w:tr w14:paraId="6C85620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C3B7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焦距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E00E4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6.7</w:t>
            </w:r>
            <w:r>
              <w:rPr>
                <w:rFonts w:hint="eastAsia" w:asciiTheme="minorEastAsia" w:hAnsiTheme="minorEastAsia"/>
                <w:b/>
                <w:szCs w:val="21"/>
              </w:rPr>
              <w:t>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134.5</w:t>
            </w:r>
            <w:r>
              <w:rPr>
                <w:rFonts w:hint="eastAsia" w:asciiTheme="minorEastAsia" w:hAnsiTheme="minorEastAsia"/>
                <w:b/>
                <w:szCs w:val="21"/>
              </w:rPr>
              <w:t>mm±5％</w:t>
            </w:r>
          </w:p>
        </w:tc>
      </w:tr>
      <w:tr w14:paraId="2954B7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0A1874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F8C3F2F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F1.5(Wide)～F3.4(Tele)±5％</w:t>
            </w:r>
          </w:p>
        </w:tc>
      </w:tr>
      <w:tr w14:paraId="28A28D6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ED1F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视场角</w:t>
            </w: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45F2BE3F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091B07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Wide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4CDA13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Tele</w:t>
            </w:r>
          </w:p>
        </w:tc>
      </w:tr>
      <w:tr w14:paraId="3308AA9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8B37864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B679FCA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对角(D)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2F5D05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70°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D570816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3.76°</w:t>
            </w:r>
          </w:p>
        </w:tc>
      </w:tr>
      <w:tr w14:paraId="2023EC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5057805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3AD9AD5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水平(H)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A78E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59.8°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0650D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3.0°</w:t>
            </w:r>
          </w:p>
        </w:tc>
      </w:tr>
      <w:tr w14:paraId="5E7A67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8BA7E8B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1E70A6CD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垂直(V)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7C88A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44.4°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B57D57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2.24°</w:t>
            </w:r>
          </w:p>
        </w:tc>
      </w:tr>
      <w:tr w14:paraId="3C52822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5865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信噪比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876AE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≥5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</w:t>
            </w:r>
            <w:r>
              <w:rPr>
                <w:rFonts w:asciiTheme="minorEastAsia" w:hAnsiTheme="minorEastAsia"/>
                <w:b/>
                <w:szCs w:val="21"/>
              </w:rPr>
              <w:t>db</w:t>
            </w:r>
          </w:p>
        </w:tc>
      </w:tr>
      <w:tr w14:paraId="09DA0DB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8F6F0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3D降噪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997F4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88E391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155F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光学变倍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4505E1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20</w:t>
            </w:r>
            <w:r>
              <w:rPr>
                <w:rFonts w:asciiTheme="minorEastAsia" w:hAnsiTheme="minorEastAsia"/>
                <w:b/>
                <w:szCs w:val="21"/>
              </w:rPr>
              <w:t>倍</w:t>
            </w:r>
          </w:p>
        </w:tc>
      </w:tr>
      <w:tr w14:paraId="6B674A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E8AFB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日夜转换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590B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自动ICR彩转黑</w:t>
            </w:r>
          </w:p>
        </w:tc>
      </w:tr>
      <w:tr w14:paraId="7E7E58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FBBD83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宽动态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97DEC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A41FA9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4DAF9F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背光补偿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1B8BB0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F18FC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0BC83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白平衡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1ECE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自动/室内/室外/</w:t>
            </w:r>
          </w:p>
        </w:tc>
      </w:tr>
      <w:tr w14:paraId="7EA3A7F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7CB0EF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聚焦控制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FB5658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手动/自动/</w:t>
            </w:r>
            <w:r>
              <w:rPr>
                <w:rFonts w:asciiTheme="minorEastAsia" w:hAnsiTheme="minorEastAsia"/>
                <w:b/>
                <w:szCs w:val="21"/>
              </w:rPr>
              <w:t xml:space="preserve"> </w:t>
            </w:r>
          </w:p>
        </w:tc>
      </w:tr>
      <w:tr w14:paraId="4AF1D3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3CA48E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电子快门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150D34F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25</w:t>
            </w:r>
            <w:r>
              <w:rPr>
                <w:rFonts w:asciiTheme="minorEastAsia" w:hAnsiTheme="minorEastAsia"/>
                <w:b/>
                <w:szCs w:val="21"/>
              </w:rPr>
              <w:t>—1/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asciiTheme="minorEastAsia" w:hAnsiTheme="minorEastAsia"/>
                <w:b/>
                <w:szCs w:val="21"/>
              </w:rPr>
              <w:t>0000秒</w:t>
            </w:r>
          </w:p>
        </w:tc>
      </w:tr>
      <w:tr w14:paraId="0A4C400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D0077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最低照度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FF09B1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彩色：0.00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Lux@（F1.6，AGC ON）</w:t>
            </w:r>
          </w:p>
        </w:tc>
      </w:tr>
      <w:tr w14:paraId="45B2B0D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22CA141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音视频编码</w:t>
            </w:r>
          </w:p>
        </w:tc>
      </w:tr>
      <w:tr w14:paraId="26BF88C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10429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0E09B2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H.264 H.265 MJPEG</w:t>
            </w:r>
            <w:r>
              <w:rPr>
                <w:rFonts w:asciiTheme="minorEastAsia" w:hAnsiTheme="minorEastAsia"/>
                <w:b/>
                <w:szCs w:val="21"/>
              </w:rPr>
              <w:t>编码</w:t>
            </w:r>
          </w:p>
        </w:tc>
      </w:tr>
      <w:tr w14:paraId="31A0D3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2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052A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分</w:t>
            </w:r>
          </w:p>
          <w:p w14:paraId="429B51C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辨</w:t>
            </w:r>
          </w:p>
          <w:p w14:paraId="32E7568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率</w:t>
            </w: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3C50C3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E266A0B">
            <w:pP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2488*2048 2048*1520 1920*1080 1-30帧/秒</w:t>
            </w:r>
          </w:p>
        </w:tc>
      </w:tr>
      <w:tr w14:paraId="27A2F0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20" w:type="dxa"/>
            <w:gridSpan w:val="2"/>
            <w:vMerge w:val="continue"/>
            <w:tcBorders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F4517BD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E4ADF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次码流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385F82">
            <w:pPr>
              <w:autoSpaceDE w:val="0"/>
              <w:autoSpaceDN w:val="0"/>
              <w:ind w:right="-23" w:rightChars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1280*720 704*576 640*480 352*288 1-30帧/秒</w:t>
            </w:r>
          </w:p>
        </w:tc>
      </w:tr>
      <w:tr w14:paraId="64CAB0A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DF696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视频压缩码率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F7F3A38">
            <w:pPr>
              <w:autoSpaceDE w:val="0"/>
              <w:autoSpaceDN w:val="0"/>
              <w:ind w:right="-23" w:rightChars="0"/>
              <w:rPr>
                <w:rFonts w:asciiTheme="minorEastAsia" w:hAnsiTheme="minorEastAsia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/>
                <w:b/>
                <w:szCs w:val="21"/>
              </w:rPr>
              <w:t>32Kbps～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80</w:t>
            </w:r>
            <w:r>
              <w:rPr>
                <w:rFonts w:asciiTheme="minorEastAsia" w:hAnsiTheme="minorEastAsia"/>
                <w:b/>
                <w:szCs w:val="21"/>
              </w:rPr>
              <w:t>Mbps连续可调,支持CBR/VBR</w:t>
            </w:r>
          </w:p>
        </w:tc>
      </w:tr>
      <w:tr w14:paraId="7D53E4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620646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字幕叠加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500F04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支持通道名、日期时间叠加位置可调</w:t>
            </w:r>
          </w:p>
        </w:tc>
      </w:tr>
      <w:tr w14:paraId="1924AD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2CC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D2CD5FC">
            <w:pPr>
              <w:autoSpaceDE w:val="0"/>
              <w:autoSpaceDN w:val="0"/>
              <w:ind w:right="-23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asciiTheme="minorEastAsia" w:hAnsiTheme="minorEastAsia"/>
                <w:b/>
                <w:szCs w:val="21"/>
              </w:rPr>
              <w:t>G.711</w:t>
            </w:r>
            <w:r>
              <w:rPr>
                <w:rFonts w:hint="eastAsia" w:asciiTheme="minorEastAsia" w:hAnsiTheme="minorEastAsia"/>
                <w:b/>
                <w:szCs w:val="21"/>
              </w:rPr>
              <w:t>A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 xml:space="preserve"> G.711U</w:t>
            </w:r>
          </w:p>
        </w:tc>
      </w:tr>
      <w:tr w14:paraId="05625C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42386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音频/对讲输入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B175A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1路音频LINE输入或1路音频MIC输入</w:t>
            </w:r>
          </w:p>
        </w:tc>
      </w:tr>
      <w:tr w14:paraId="0310A01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2F3AA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音频输出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40B74DE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1路音频</w:t>
            </w:r>
            <w:r>
              <w:rPr>
                <w:rFonts w:hint="eastAsia" w:asciiTheme="minorEastAsia" w:hAnsiTheme="minorEastAsia"/>
                <w:b/>
                <w:szCs w:val="21"/>
              </w:rPr>
              <w:t>LINE</w:t>
            </w:r>
            <w:r>
              <w:rPr>
                <w:rFonts w:asciiTheme="minorEastAsia" w:hAnsiTheme="minorEastAsia"/>
                <w:b/>
                <w:szCs w:val="21"/>
              </w:rPr>
              <w:t>输出</w:t>
            </w:r>
          </w:p>
        </w:tc>
      </w:tr>
      <w:tr w14:paraId="6332BB0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BA8D35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A27A0F9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color w:val="FF0000"/>
                <w:szCs w:val="21"/>
              </w:rPr>
            </w:pP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支持SD/TF卡存储，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容量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最大支持1T （需选配扩展板才可支持）</w:t>
            </w:r>
          </w:p>
        </w:tc>
      </w:tr>
      <w:tr w14:paraId="0F81C84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F4459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网络接口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9D0B2AB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10/100M网络自适应,RJ45适配器</w:t>
            </w:r>
          </w:p>
        </w:tc>
      </w:tr>
      <w:tr w14:paraId="46C534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060B33C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数据传输及存储</w:t>
            </w:r>
          </w:p>
        </w:tc>
      </w:tr>
      <w:tr w14:paraId="4329D3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00E85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数据存储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3682DC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视频、图片文件</w:t>
            </w:r>
          </w:p>
        </w:tc>
      </w:tr>
      <w:tr w14:paraId="290072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82176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存储机制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395F20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手动、自动(循环、定时、报警开关量、移动侦测、遮挡侦测)</w:t>
            </w:r>
          </w:p>
        </w:tc>
      </w:tr>
      <w:tr w14:paraId="3FFE6FF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4761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报警数据传输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3B90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E-mail电子邮件、浏览器、管理软件</w:t>
            </w:r>
          </w:p>
        </w:tc>
      </w:tr>
      <w:tr w14:paraId="4F07D45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E0D2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协议支持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CF1CB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TCP/IP、UDP、RTP、RTSP、</w:t>
            </w:r>
            <w:r>
              <w:rPr>
                <w:rFonts w:hint="eastAsia" w:asciiTheme="minorEastAsia" w:hAnsiTheme="minorEastAsia"/>
                <w:b/>
                <w:szCs w:val="21"/>
              </w:rPr>
              <w:t>RTMP、</w:t>
            </w:r>
            <w:r>
              <w:rPr>
                <w:rFonts w:asciiTheme="minorEastAsia" w:hAnsiTheme="minorEastAsia"/>
                <w:b/>
                <w:szCs w:val="21"/>
              </w:rPr>
              <w:t>RTCP、HTTP、DNS、DDNS、DHCP、NTP、PPPOE、SMTP、UPNP</w:t>
            </w:r>
          </w:p>
        </w:tc>
      </w:tr>
      <w:tr w14:paraId="45800B6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528A8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无线协议支持（-W）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C4148CC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802.11b/g/n、支持WEP、WPA、WPA2加密协议</w:t>
            </w:r>
          </w:p>
        </w:tc>
      </w:tr>
      <w:tr w14:paraId="7D992E7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7861F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客户端浏览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422FB4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支持内嵌Web Server,支持8用户并发访问(MAX)</w:t>
            </w:r>
          </w:p>
        </w:tc>
      </w:tr>
      <w:tr w14:paraId="7EAC1F5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73E3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接入协议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4A00C77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ONVIF、G</w:t>
            </w:r>
            <w:r>
              <w:rPr>
                <w:rFonts w:hint="eastAsia" w:asciiTheme="minorEastAsia" w:hAnsiTheme="minorEastAsia"/>
                <w:b/>
                <w:szCs w:val="21"/>
              </w:rPr>
              <w:t>BT</w:t>
            </w:r>
            <w:r>
              <w:rPr>
                <w:rFonts w:asciiTheme="minorEastAsia" w:hAnsiTheme="minorEastAsia"/>
                <w:b/>
                <w:szCs w:val="21"/>
              </w:rPr>
              <w:t>28181 B</w:t>
            </w:r>
            <w:r>
              <w:rPr>
                <w:rFonts w:hint="eastAsia" w:asciiTheme="minorEastAsia" w:hAnsiTheme="minorEastAsia"/>
                <w:b/>
                <w:szCs w:val="21"/>
              </w:rPr>
              <w:t>协议</w:t>
            </w:r>
          </w:p>
        </w:tc>
      </w:tr>
      <w:tr w14:paraId="663433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31BFE7C6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常规参数</w:t>
            </w:r>
          </w:p>
        </w:tc>
      </w:tr>
      <w:tr w14:paraId="4758278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4794A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供电电源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52764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  <w:highlight w:val="yellow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DC12V供电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</w:rPr>
              <w:t>/</w:t>
            </w:r>
            <w:r>
              <w:rPr>
                <w:rFonts w:hint="eastAsia" w:ascii="宋体" w:hAnsi="宋体" w:eastAsia="宋体"/>
                <w:b/>
                <w:color w:val="FF0000"/>
                <w:kern w:val="0"/>
                <w:szCs w:val="21"/>
              </w:rPr>
              <w:t xml:space="preserve"> POE供电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(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需选配POE拓展板才可支持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)</w:t>
            </w:r>
          </w:p>
        </w:tc>
      </w:tr>
      <w:tr w14:paraId="01AF046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40EC08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工作环境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2D882F3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温度-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20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℃ 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～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 +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70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>℃，湿度0% - 90%</w:t>
            </w:r>
          </w:p>
        </w:tc>
      </w:tr>
    </w:tbl>
    <w:p w14:paraId="3CF55A5A">
      <w:pPr>
        <w:ind w:left="843" w:right="420" w:hanging="843" w:hangingChars="300"/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t>机芯驱动板接口定义：</w:t>
      </w:r>
    </w:p>
    <w:p w14:paraId="3108BF08">
      <w:pPr>
        <w:ind w:left="843" w:right="420" w:hanging="630" w:hangingChars="300"/>
      </w:pP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7037705" cy="4533265"/>
            <wp:effectExtent l="0" t="0" r="1079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37705" cy="45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F2D18">
      <w:pPr>
        <w:ind w:left="843" w:right="420" w:hanging="630" w:hangingChars="300"/>
      </w:pPr>
    </w:p>
    <w:p w14:paraId="2C11D6CD">
      <w:pPr>
        <w:ind w:left="843" w:right="420" w:hanging="630" w:hangingChars="300"/>
      </w:pPr>
    </w:p>
    <w:p w14:paraId="139646A2">
      <w:pPr>
        <w:ind w:left="843" w:right="420" w:hanging="843" w:hangingChars="300"/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主板接口定义：</w:t>
      </w:r>
    </w:p>
    <w:p w14:paraId="58052814">
      <w:pPr>
        <w:ind w:left="843" w:right="420" w:hanging="630" w:hangingChars="300"/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853170" cy="5194935"/>
            <wp:effectExtent l="0" t="0" r="508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51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6838" w:h="11906" w:orient="landscape"/>
      <w:pgMar w:top="1134" w:right="1440" w:bottom="1797" w:left="1440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1FEEAC">
    <w:pPr>
      <w:pStyle w:val="3"/>
      <w:pBdr>
        <w:top w:val="thinThickSmallGap" w:color="622423" w:themeColor="accent2" w:themeShade="7F" w:sz="24" w:space="1"/>
      </w:pBdr>
      <w:rPr>
        <w:rFonts w:asciiTheme="majorHAnsi" w:hAnsiTheme="majorHAnsi"/>
      </w:rPr>
    </w:pPr>
    <w:r>
      <w:rPr>
        <w:rFonts w:hint="eastAsia" w:ascii="华文宋体" w:hAnsi="华文宋体" w:eastAsia="华文宋体"/>
        <w:b/>
        <w:sz w:val="32"/>
        <w:szCs w:val="32"/>
      </w:rPr>
      <w:t>深圳市中恒视通科技有限公司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  <w:lang w:val="zh-CN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Theme="majorHAnsi" w:hAnsiTheme="majorHAnsi"/>
        <w:lang w:val="zh-CN"/>
      </w:rPr>
      <w:t>3</w:t>
    </w:r>
    <w:r>
      <w:rPr>
        <w:rFonts w:asciiTheme="majorHAnsi" w:hAnsiTheme="majorHAnsi"/>
        <w:lang w:val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331AE">
    <w:pPr>
      <w:pStyle w:val="4"/>
      <w:pBdr>
        <w:bottom w:val="thickThinSmallGap" w:color="622423" w:themeColor="accent2" w:themeShade="7F" w:sz="24" w:space="0"/>
      </w:pBdr>
      <w:ind w:firstLine="5229" w:firstLineChars="2905"/>
      <w:jc w:val="right"/>
      <w:rPr>
        <w:rFonts w:ascii="华文宋体" w:hAnsi="华文宋体" w:eastAsia="华文宋体" w:cstheme="majorBidi"/>
        <w:b/>
        <w:color w:val="0070C0"/>
        <w:sz w:val="32"/>
        <w:szCs w:val="32"/>
      </w:rPr>
    </w:pPr>
    <w:r>
      <w:rPr>
        <w:color w:val="0070C0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-132080</wp:posOffset>
          </wp:positionV>
          <wp:extent cx="1189990" cy="348615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990" cy="348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华文宋体" w:hAnsi="华文宋体" w:eastAsia="华文宋体" w:cstheme="majorBidi"/>
        <w:b/>
        <w:color w:val="0070C0"/>
        <w:sz w:val="32"/>
        <w:szCs w:val="32"/>
      </w:rPr>
      <w:t>深圳市中恒视通科技有限公司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944B87"/>
    <w:multiLevelType w:val="multilevel"/>
    <w:tmpl w:val="30944B87"/>
    <w:lvl w:ilvl="0" w:tentative="0">
      <w:start w:val="1"/>
      <w:numFmt w:val="bullet"/>
      <w:lvlText w:val=""/>
      <w:lvlJc w:val="left"/>
      <w:pPr>
        <w:tabs>
          <w:tab w:val="left" w:pos="-420"/>
        </w:tabs>
        <w:ind w:left="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-420"/>
        </w:tabs>
        <w:ind w:left="4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-420"/>
        </w:tabs>
        <w:ind w:left="8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-420"/>
        </w:tabs>
        <w:ind w:left="12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-420"/>
        </w:tabs>
        <w:ind w:left="16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-420"/>
        </w:tabs>
        <w:ind w:left="21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-420"/>
        </w:tabs>
        <w:ind w:left="25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-420"/>
        </w:tabs>
        <w:ind w:left="29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-420"/>
        </w:tabs>
        <w:ind w:left="3360" w:hanging="420"/>
      </w:pPr>
      <w:rPr>
        <w:rFonts w:hint="default" w:ascii="Wingdings" w:hAnsi="Wingdings"/>
      </w:rPr>
    </w:lvl>
  </w:abstractNum>
  <w:abstractNum w:abstractNumId="1">
    <w:nsid w:val="68095D9F"/>
    <w:multiLevelType w:val="multilevel"/>
    <w:tmpl w:val="68095D9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RjNzZlMDk5NzYwNWZhZjY2YjRmODFkZjNjY2E1NzcifQ=="/>
  </w:docVars>
  <w:rsids>
    <w:rsidRoot w:val="00A452F1"/>
    <w:rsid w:val="00002A19"/>
    <w:rsid w:val="00005627"/>
    <w:rsid w:val="000265C5"/>
    <w:rsid w:val="0003259F"/>
    <w:rsid w:val="00041DDD"/>
    <w:rsid w:val="00042B47"/>
    <w:rsid w:val="00042D8F"/>
    <w:rsid w:val="00045BA0"/>
    <w:rsid w:val="00046757"/>
    <w:rsid w:val="000516AF"/>
    <w:rsid w:val="000536EC"/>
    <w:rsid w:val="000539BD"/>
    <w:rsid w:val="00054B53"/>
    <w:rsid w:val="000555CF"/>
    <w:rsid w:val="00085ECD"/>
    <w:rsid w:val="000A6E7A"/>
    <w:rsid w:val="000B0FC7"/>
    <w:rsid w:val="000B24EE"/>
    <w:rsid w:val="000B285D"/>
    <w:rsid w:val="000B7910"/>
    <w:rsid w:val="000D778A"/>
    <w:rsid w:val="000E37A9"/>
    <w:rsid w:val="00101929"/>
    <w:rsid w:val="00106967"/>
    <w:rsid w:val="00106AA9"/>
    <w:rsid w:val="00111D56"/>
    <w:rsid w:val="00112654"/>
    <w:rsid w:val="0012142C"/>
    <w:rsid w:val="00130549"/>
    <w:rsid w:val="00134281"/>
    <w:rsid w:val="001361DB"/>
    <w:rsid w:val="00143522"/>
    <w:rsid w:val="001436C5"/>
    <w:rsid w:val="001447FA"/>
    <w:rsid w:val="00160095"/>
    <w:rsid w:val="001654A1"/>
    <w:rsid w:val="001812A3"/>
    <w:rsid w:val="0019008E"/>
    <w:rsid w:val="001A5FD0"/>
    <w:rsid w:val="001B2167"/>
    <w:rsid w:val="001B47A1"/>
    <w:rsid w:val="001C0BAE"/>
    <w:rsid w:val="001C0E72"/>
    <w:rsid w:val="001C2416"/>
    <w:rsid w:val="001C52C9"/>
    <w:rsid w:val="001C58C9"/>
    <w:rsid w:val="001C5CCB"/>
    <w:rsid w:val="001C7457"/>
    <w:rsid w:val="001D1AD2"/>
    <w:rsid w:val="001D621B"/>
    <w:rsid w:val="001E24C0"/>
    <w:rsid w:val="001F79C7"/>
    <w:rsid w:val="00205A95"/>
    <w:rsid w:val="00210A95"/>
    <w:rsid w:val="00212135"/>
    <w:rsid w:val="00216233"/>
    <w:rsid w:val="00216825"/>
    <w:rsid w:val="00221BF8"/>
    <w:rsid w:val="00231A55"/>
    <w:rsid w:val="002340BF"/>
    <w:rsid w:val="0023739A"/>
    <w:rsid w:val="00240A77"/>
    <w:rsid w:val="0024354A"/>
    <w:rsid w:val="0024471A"/>
    <w:rsid w:val="00246BC1"/>
    <w:rsid w:val="00255E6D"/>
    <w:rsid w:val="002670CA"/>
    <w:rsid w:val="00274D9E"/>
    <w:rsid w:val="00275C5A"/>
    <w:rsid w:val="00276016"/>
    <w:rsid w:val="002800BB"/>
    <w:rsid w:val="002A05E0"/>
    <w:rsid w:val="002A4C99"/>
    <w:rsid w:val="002B2E4C"/>
    <w:rsid w:val="002B41E9"/>
    <w:rsid w:val="002B4333"/>
    <w:rsid w:val="002B529E"/>
    <w:rsid w:val="002B75A1"/>
    <w:rsid w:val="002E6E6E"/>
    <w:rsid w:val="00313C3E"/>
    <w:rsid w:val="00315EC2"/>
    <w:rsid w:val="003178ED"/>
    <w:rsid w:val="003247B6"/>
    <w:rsid w:val="00324BE9"/>
    <w:rsid w:val="00340553"/>
    <w:rsid w:val="00354B57"/>
    <w:rsid w:val="00360472"/>
    <w:rsid w:val="0037717D"/>
    <w:rsid w:val="00386846"/>
    <w:rsid w:val="00386C30"/>
    <w:rsid w:val="00394608"/>
    <w:rsid w:val="00395A5C"/>
    <w:rsid w:val="003C089D"/>
    <w:rsid w:val="003C4F84"/>
    <w:rsid w:val="003D3581"/>
    <w:rsid w:val="003E39DB"/>
    <w:rsid w:val="003E4870"/>
    <w:rsid w:val="003F74FB"/>
    <w:rsid w:val="004159BE"/>
    <w:rsid w:val="00417177"/>
    <w:rsid w:val="00417903"/>
    <w:rsid w:val="00424A3C"/>
    <w:rsid w:val="004301E2"/>
    <w:rsid w:val="0043331D"/>
    <w:rsid w:val="0045346F"/>
    <w:rsid w:val="0045473F"/>
    <w:rsid w:val="00483D80"/>
    <w:rsid w:val="00491C5B"/>
    <w:rsid w:val="004A1FFF"/>
    <w:rsid w:val="004A4ACC"/>
    <w:rsid w:val="004C7E8E"/>
    <w:rsid w:val="004E3575"/>
    <w:rsid w:val="004F0BF3"/>
    <w:rsid w:val="004F2132"/>
    <w:rsid w:val="00502FA4"/>
    <w:rsid w:val="00503762"/>
    <w:rsid w:val="00504D94"/>
    <w:rsid w:val="00520111"/>
    <w:rsid w:val="00524507"/>
    <w:rsid w:val="00527A7D"/>
    <w:rsid w:val="00527CF2"/>
    <w:rsid w:val="00530721"/>
    <w:rsid w:val="005378C9"/>
    <w:rsid w:val="00544B2B"/>
    <w:rsid w:val="00554358"/>
    <w:rsid w:val="00554B09"/>
    <w:rsid w:val="00556401"/>
    <w:rsid w:val="00556CBF"/>
    <w:rsid w:val="005857EF"/>
    <w:rsid w:val="00591495"/>
    <w:rsid w:val="00594A90"/>
    <w:rsid w:val="005B6A5D"/>
    <w:rsid w:val="005C10F4"/>
    <w:rsid w:val="005D1B8B"/>
    <w:rsid w:val="005D3068"/>
    <w:rsid w:val="005D634E"/>
    <w:rsid w:val="005F0B90"/>
    <w:rsid w:val="005F5B06"/>
    <w:rsid w:val="005F7FD1"/>
    <w:rsid w:val="00600658"/>
    <w:rsid w:val="00623D53"/>
    <w:rsid w:val="006322C4"/>
    <w:rsid w:val="006329D4"/>
    <w:rsid w:val="00634E82"/>
    <w:rsid w:val="00642CA7"/>
    <w:rsid w:val="00647408"/>
    <w:rsid w:val="00647769"/>
    <w:rsid w:val="00661BC0"/>
    <w:rsid w:val="00664C46"/>
    <w:rsid w:val="006720CB"/>
    <w:rsid w:val="0068180B"/>
    <w:rsid w:val="006840FB"/>
    <w:rsid w:val="00684A89"/>
    <w:rsid w:val="00685D3E"/>
    <w:rsid w:val="006868C8"/>
    <w:rsid w:val="00697856"/>
    <w:rsid w:val="006A34ED"/>
    <w:rsid w:val="006A4F17"/>
    <w:rsid w:val="006A70E3"/>
    <w:rsid w:val="006B1A61"/>
    <w:rsid w:val="006B2562"/>
    <w:rsid w:val="006B5435"/>
    <w:rsid w:val="006D19AC"/>
    <w:rsid w:val="006E5E09"/>
    <w:rsid w:val="006E663B"/>
    <w:rsid w:val="006E76AE"/>
    <w:rsid w:val="006F533A"/>
    <w:rsid w:val="006F5820"/>
    <w:rsid w:val="0071384B"/>
    <w:rsid w:val="007156F0"/>
    <w:rsid w:val="007275A4"/>
    <w:rsid w:val="0073507D"/>
    <w:rsid w:val="00736FDA"/>
    <w:rsid w:val="00741649"/>
    <w:rsid w:val="00750628"/>
    <w:rsid w:val="00766A05"/>
    <w:rsid w:val="00774445"/>
    <w:rsid w:val="0078033B"/>
    <w:rsid w:val="00783C76"/>
    <w:rsid w:val="00797B39"/>
    <w:rsid w:val="007A362E"/>
    <w:rsid w:val="007A3F80"/>
    <w:rsid w:val="007A7688"/>
    <w:rsid w:val="007B1170"/>
    <w:rsid w:val="007D0AF8"/>
    <w:rsid w:val="007E278D"/>
    <w:rsid w:val="007E34D8"/>
    <w:rsid w:val="007E765C"/>
    <w:rsid w:val="007F1A24"/>
    <w:rsid w:val="007F1BD0"/>
    <w:rsid w:val="007F29DD"/>
    <w:rsid w:val="008108E6"/>
    <w:rsid w:val="00823B82"/>
    <w:rsid w:val="00825E43"/>
    <w:rsid w:val="00837ACA"/>
    <w:rsid w:val="00842BAB"/>
    <w:rsid w:val="008451F7"/>
    <w:rsid w:val="00845FD9"/>
    <w:rsid w:val="008468B1"/>
    <w:rsid w:val="0085264A"/>
    <w:rsid w:val="00856DE1"/>
    <w:rsid w:val="0086010E"/>
    <w:rsid w:val="008604D2"/>
    <w:rsid w:val="008634D7"/>
    <w:rsid w:val="00870C1F"/>
    <w:rsid w:val="0087317E"/>
    <w:rsid w:val="00883D5B"/>
    <w:rsid w:val="008B2F8C"/>
    <w:rsid w:val="008D0C14"/>
    <w:rsid w:val="008D2EEA"/>
    <w:rsid w:val="008F4053"/>
    <w:rsid w:val="008F491B"/>
    <w:rsid w:val="008F77B7"/>
    <w:rsid w:val="009007C2"/>
    <w:rsid w:val="009071BF"/>
    <w:rsid w:val="0091171B"/>
    <w:rsid w:val="0093270F"/>
    <w:rsid w:val="00947B90"/>
    <w:rsid w:val="00947C3E"/>
    <w:rsid w:val="009555F8"/>
    <w:rsid w:val="00961FD0"/>
    <w:rsid w:val="00963077"/>
    <w:rsid w:val="00966BCE"/>
    <w:rsid w:val="009715D7"/>
    <w:rsid w:val="0098638E"/>
    <w:rsid w:val="00991489"/>
    <w:rsid w:val="009A013A"/>
    <w:rsid w:val="009A40C3"/>
    <w:rsid w:val="009B665E"/>
    <w:rsid w:val="009B7BA2"/>
    <w:rsid w:val="009D308A"/>
    <w:rsid w:val="009D74AE"/>
    <w:rsid w:val="009D762E"/>
    <w:rsid w:val="009E4C2D"/>
    <w:rsid w:val="009E790D"/>
    <w:rsid w:val="009F0DB2"/>
    <w:rsid w:val="00A23C19"/>
    <w:rsid w:val="00A27218"/>
    <w:rsid w:val="00A30261"/>
    <w:rsid w:val="00A370BE"/>
    <w:rsid w:val="00A42968"/>
    <w:rsid w:val="00A452F1"/>
    <w:rsid w:val="00A51E14"/>
    <w:rsid w:val="00A56D79"/>
    <w:rsid w:val="00A6061B"/>
    <w:rsid w:val="00A62380"/>
    <w:rsid w:val="00A67C56"/>
    <w:rsid w:val="00A7350C"/>
    <w:rsid w:val="00A73AB1"/>
    <w:rsid w:val="00A97B2A"/>
    <w:rsid w:val="00A97D7F"/>
    <w:rsid w:val="00AA4B5A"/>
    <w:rsid w:val="00AE209D"/>
    <w:rsid w:val="00AE49AA"/>
    <w:rsid w:val="00B0360B"/>
    <w:rsid w:val="00B11DF8"/>
    <w:rsid w:val="00B13823"/>
    <w:rsid w:val="00B21E8F"/>
    <w:rsid w:val="00B23401"/>
    <w:rsid w:val="00B240BC"/>
    <w:rsid w:val="00B400EF"/>
    <w:rsid w:val="00B53262"/>
    <w:rsid w:val="00B54721"/>
    <w:rsid w:val="00B65120"/>
    <w:rsid w:val="00B71915"/>
    <w:rsid w:val="00B96D32"/>
    <w:rsid w:val="00B97B4B"/>
    <w:rsid w:val="00BA16A7"/>
    <w:rsid w:val="00BA205A"/>
    <w:rsid w:val="00BA3C9F"/>
    <w:rsid w:val="00BB0DC5"/>
    <w:rsid w:val="00BB5F78"/>
    <w:rsid w:val="00BB733F"/>
    <w:rsid w:val="00BC1615"/>
    <w:rsid w:val="00BC2C30"/>
    <w:rsid w:val="00BC3295"/>
    <w:rsid w:val="00BC7046"/>
    <w:rsid w:val="00BF2486"/>
    <w:rsid w:val="00C02417"/>
    <w:rsid w:val="00C02A6A"/>
    <w:rsid w:val="00C12F19"/>
    <w:rsid w:val="00C2021D"/>
    <w:rsid w:val="00C21F3A"/>
    <w:rsid w:val="00C232D7"/>
    <w:rsid w:val="00C2575F"/>
    <w:rsid w:val="00C264D2"/>
    <w:rsid w:val="00C414A5"/>
    <w:rsid w:val="00C560A6"/>
    <w:rsid w:val="00C77B4B"/>
    <w:rsid w:val="00C96D43"/>
    <w:rsid w:val="00CA0BF3"/>
    <w:rsid w:val="00CA1F31"/>
    <w:rsid w:val="00CB5A52"/>
    <w:rsid w:val="00CB7AE3"/>
    <w:rsid w:val="00CC2872"/>
    <w:rsid w:val="00CC75AF"/>
    <w:rsid w:val="00CE1ABE"/>
    <w:rsid w:val="00CE3D3E"/>
    <w:rsid w:val="00D02F67"/>
    <w:rsid w:val="00D169BB"/>
    <w:rsid w:val="00D20262"/>
    <w:rsid w:val="00D259A2"/>
    <w:rsid w:val="00D27EC4"/>
    <w:rsid w:val="00D32DD6"/>
    <w:rsid w:val="00D36438"/>
    <w:rsid w:val="00D45459"/>
    <w:rsid w:val="00D7370A"/>
    <w:rsid w:val="00D74D2C"/>
    <w:rsid w:val="00DB46FD"/>
    <w:rsid w:val="00DC1F5B"/>
    <w:rsid w:val="00DC228F"/>
    <w:rsid w:val="00DD47D7"/>
    <w:rsid w:val="00DE5B76"/>
    <w:rsid w:val="00DF0597"/>
    <w:rsid w:val="00DF3B80"/>
    <w:rsid w:val="00E061F9"/>
    <w:rsid w:val="00E135B9"/>
    <w:rsid w:val="00E16475"/>
    <w:rsid w:val="00E23430"/>
    <w:rsid w:val="00E26665"/>
    <w:rsid w:val="00E44C15"/>
    <w:rsid w:val="00E55028"/>
    <w:rsid w:val="00E7643A"/>
    <w:rsid w:val="00E83462"/>
    <w:rsid w:val="00E9123A"/>
    <w:rsid w:val="00E9435C"/>
    <w:rsid w:val="00E95F7A"/>
    <w:rsid w:val="00EA0B3D"/>
    <w:rsid w:val="00EA47F4"/>
    <w:rsid w:val="00EA5BBE"/>
    <w:rsid w:val="00EC23CD"/>
    <w:rsid w:val="00ED3215"/>
    <w:rsid w:val="00EE53CA"/>
    <w:rsid w:val="00F01BA7"/>
    <w:rsid w:val="00F17A29"/>
    <w:rsid w:val="00F2533F"/>
    <w:rsid w:val="00F51EE7"/>
    <w:rsid w:val="00F539D0"/>
    <w:rsid w:val="00F61A9A"/>
    <w:rsid w:val="00F64E5B"/>
    <w:rsid w:val="00F75042"/>
    <w:rsid w:val="00F751CC"/>
    <w:rsid w:val="00F828AF"/>
    <w:rsid w:val="00F849CB"/>
    <w:rsid w:val="00F87829"/>
    <w:rsid w:val="00F93FAA"/>
    <w:rsid w:val="00FC18D1"/>
    <w:rsid w:val="00FC50A2"/>
    <w:rsid w:val="00FC7316"/>
    <w:rsid w:val="00FF1668"/>
    <w:rsid w:val="035840F9"/>
    <w:rsid w:val="05A02167"/>
    <w:rsid w:val="08641B67"/>
    <w:rsid w:val="0F3D2D0C"/>
    <w:rsid w:val="136A5782"/>
    <w:rsid w:val="155F277D"/>
    <w:rsid w:val="16BF6A90"/>
    <w:rsid w:val="261122B3"/>
    <w:rsid w:val="29AF7C16"/>
    <w:rsid w:val="2F560E51"/>
    <w:rsid w:val="30106F0D"/>
    <w:rsid w:val="32517775"/>
    <w:rsid w:val="328D7593"/>
    <w:rsid w:val="3427432E"/>
    <w:rsid w:val="3D521B77"/>
    <w:rsid w:val="3F964E60"/>
    <w:rsid w:val="461C2EE9"/>
    <w:rsid w:val="4F407994"/>
    <w:rsid w:val="51B74CED"/>
    <w:rsid w:val="627738BB"/>
    <w:rsid w:val="6A284A2F"/>
    <w:rsid w:val="6A7E7168"/>
    <w:rsid w:val="7299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qFormat/>
    <w:uiPriority w:val="99"/>
    <w:rPr>
      <w:rFonts w:cs="Times New Roman"/>
      <w:color w:val="0000FF"/>
      <w:u w:val="single"/>
    </w:rPr>
  </w:style>
  <w:style w:type="character" w:customStyle="1" w:styleId="8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autoRedefine/>
    <w:semiHidden/>
    <w:qFormat/>
    <w:uiPriority w:val="99"/>
    <w:rPr>
      <w:sz w:val="18"/>
      <w:szCs w:val="18"/>
    </w:rPr>
  </w:style>
  <w:style w:type="paragraph" w:customStyle="1" w:styleId="11">
    <w:name w:val="列出段落1"/>
    <w:basedOn w:val="1"/>
    <w:autoRedefine/>
    <w:qFormat/>
    <w:uiPriority w:val="99"/>
    <w:pPr>
      <w:ind w:firstLine="420" w:firstLineChars="200"/>
    </w:pPr>
  </w:style>
  <w:style w:type="character" w:customStyle="1" w:styleId="12">
    <w:name w:val="未处理的提及1"/>
    <w:basedOn w:val="6"/>
    <w:autoRedefine/>
    <w:unhideWhenUsed/>
    <w:qFormat/>
    <w:uiPriority w:val="99"/>
    <w:rPr>
      <w:color w:val="808080"/>
      <w:shd w:val="clear" w:color="auto" w:fill="E6E6E6"/>
    </w:rPr>
  </w:style>
  <w:style w:type="character" w:customStyle="1" w:styleId="13">
    <w:name w:val="Unresolved Mention"/>
    <w:basedOn w:val="6"/>
    <w:autoRedefine/>
    <w:semiHidden/>
    <w:unhideWhenUsed/>
    <w:qFormat/>
    <w:uiPriority w:val="99"/>
    <w:rPr>
      <w:color w:val="808080"/>
      <w:shd w:val="clear" w:color="auto" w:fill="E6E6E6"/>
    </w:rPr>
  </w:style>
  <w:style w:type="paragraph" w:styleId="14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62EE8-70E2-4455-93F9-33A6296111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872</Words>
  <Characters>1434</Characters>
  <Lines>11</Lines>
  <Paragraphs>3</Paragraphs>
  <TotalTime>0</TotalTime>
  <ScaleCrop>false</ScaleCrop>
  <LinksUpToDate>false</LinksUpToDate>
  <CharactersWithSpaces>1499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2014-09-16T04:00:00Z</dcterms:created>
  <dc:creator>admin</dc:creator>
  <cp:lastModifiedBy>JVT-Susan</cp:lastModifiedBy>
  <dcterms:modified xsi:type="dcterms:W3CDTF">2024-11-01T06:13:49Z</dcterms:modified>
  <dc:title>深圳市恒通锐视科技有限公司</dc:title>
  <cp:revision>360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91DED0B930B1416F9B5D198F60149554_12</vt:lpwstr>
  </property>
</Properties>
</file>