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6BB5">
      <w:pPr>
        <w:rPr>
          <w:rFonts w:hint="eastAsia" w:asciiTheme="majorEastAsia" w:hAnsiTheme="majorEastAsia" w:eastAsiaTheme="majorEastAsia"/>
          <w:b/>
          <w:sz w:val="72"/>
          <w:szCs w:val="72"/>
        </w:rPr>
      </w:pPr>
      <w:r>
        <w:rPr>
          <w:rFonts w:hint="eastAsia" w:asciiTheme="majorEastAsia" w:hAnsiTheme="majorEastAsia" w:eastAsiaTheme="majorEastAsia"/>
          <w:b/>
          <w:sz w:val="72"/>
          <w:szCs w:val="72"/>
        </w:rPr>
        <w:t>200万H.</w:t>
      </w:r>
      <w:r>
        <w:rPr>
          <w:rFonts w:asciiTheme="majorEastAsia" w:hAnsiTheme="majorEastAsia" w:eastAsiaTheme="majorEastAsia"/>
          <w:b/>
          <w:sz w:val="72"/>
          <w:szCs w:val="72"/>
        </w:rPr>
        <w:t>265</w:t>
      </w:r>
      <w:r>
        <w:rPr>
          <w:rFonts w:hint="eastAsia" w:asciiTheme="majorEastAsia" w:hAnsiTheme="majorEastAsia" w:eastAsiaTheme="majorEastAsia"/>
          <w:b/>
          <w:sz w:val="72"/>
          <w:szCs w:val="72"/>
        </w:rPr>
        <w:t>全功能星光级/宽动态：</w:t>
      </w:r>
    </w:p>
    <w:p w14:paraId="1058756E">
      <w:pPr>
        <w:rPr>
          <w:rFonts w:hint="eastAsia" w:asciiTheme="majorEastAsia" w:hAnsiTheme="majorEastAsia" w:eastAsiaTheme="majorEastAsia"/>
          <w:b/>
          <w:sz w:val="72"/>
          <w:szCs w:val="72"/>
        </w:rPr>
      </w:pPr>
    </w:p>
    <w:p w14:paraId="45F8851F"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一、接口定义：</w:t>
      </w:r>
    </w:p>
    <w:p w14:paraId="7761193E"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drawing>
          <wp:inline distT="0" distB="0" distL="0" distR="0">
            <wp:extent cx="9719945" cy="6415405"/>
            <wp:effectExtent l="0" t="0" r="14605" b="4445"/>
            <wp:docPr id="1" name="图片 1" descr="E:/0 工作文件/1 产品图（国内淘宝）/国科 模组/z-s327-v1.2产品图/接口定义.jpg接口定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0 工作文件/1 产品图（国内淘宝）/国科 模组/z-s327-v1.2产品图/接口定义.jpg接口定义"/>
                    <pic:cNvPicPr>
                      <a:picLocks noChangeAspect="1"/>
                    </pic:cNvPicPr>
                  </pic:nvPicPr>
                  <pic:blipFill>
                    <a:blip r:embed="rId4"/>
                    <a:srcRect t="4047" b="4047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9663">
      <w:pPr>
        <w:rPr>
          <w:rFonts w:hint="eastAsia"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br w:type="page"/>
      </w:r>
    </w:p>
    <w:p w14:paraId="210171A1"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二、产品特性：</w:t>
      </w:r>
    </w:p>
    <w:p w14:paraId="5867A089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视频分辨率：1920x</w:t>
      </w:r>
      <w:r>
        <w:rPr>
          <w:rFonts w:asciiTheme="majorEastAsia" w:hAnsiTheme="majorEastAsia" w:eastAsiaTheme="majorEastAsia"/>
          <w:b/>
          <w:sz w:val="28"/>
          <w:szCs w:val="28"/>
        </w:rPr>
        <w:t>1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0</w:t>
      </w:r>
      <w:r>
        <w:rPr>
          <w:rFonts w:asciiTheme="majorEastAsia" w:hAnsiTheme="majorEastAsia" w:eastAsiaTheme="majorEastAsia"/>
          <w:b/>
          <w:sz w:val="28"/>
          <w:szCs w:val="28"/>
        </w:rPr>
        <w:t>80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 xml:space="preserve">   视频压缩标准：H.265 H.264；</w:t>
      </w:r>
      <w:bookmarkStart w:id="0" w:name="_GoBack"/>
      <w:bookmarkEnd w:id="0"/>
    </w:p>
    <w:p w14:paraId="23C00E70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支持电动镜头:2.8-12</w:t>
      </w:r>
      <w:r>
        <w:rPr>
          <w:rFonts w:asciiTheme="majorEastAsia" w:hAnsiTheme="majorEastAsia" w:eastAsiaTheme="majorEastAsia"/>
          <w:b/>
          <w:color w:val="FF0000"/>
          <w:sz w:val="28"/>
          <w:szCs w:val="28"/>
        </w:rPr>
        <w:t>mm</w:t>
      </w: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/6-22mm/5-50mm电动变焦镜头,</w:t>
      </w:r>
      <w:r>
        <w:rPr>
          <w:rFonts w:ascii="华文宋体" w:hAnsi="华文宋体" w:eastAsia="华文宋体"/>
          <w:b/>
          <w:color w:val="FF0000"/>
          <w:sz w:val="28"/>
          <w:szCs w:val="28"/>
        </w:rPr>
        <w:t xml:space="preserve"> </w:t>
      </w:r>
      <w:r>
        <w:rPr>
          <w:rFonts w:asciiTheme="majorEastAsia" w:hAnsiTheme="majorEastAsia" w:eastAsiaTheme="majorEastAsia"/>
          <w:b/>
          <w:color w:val="FF0000"/>
          <w:sz w:val="28"/>
          <w:szCs w:val="28"/>
        </w:rPr>
        <w:t>聚焦速度快且变倍平稳</w:t>
      </w:r>
      <w:r>
        <w:rPr>
          <w:rFonts w:hint="eastAsia" w:asciiTheme="majorEastAsia" w:hAnsiTheme="majorEastAsia" w:eastAsiaTheme="majorEastAsia"/>
          <w:b/>
          <w:color w:val="FF0000"/>
          <w:kern w:val="0"/>
          <w:sz w:val="28"/>
          <w:szCs w:val="28"/>
        </w:rPr>
        <w:t>（可选配）</w:t>
      </w:r>
    </w:p>
    <w:p w14:paraId="56AEE780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自动光圈接口，支持市面上各款自动光圈镜头；</w:t>
      </w:r>
    </w:p>
    <w:p w14:paraId="216BBD7C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CVBS接口，支持视频模拟输出；</w:t>
      </w:r>
    </w:p>
    <w:p w14:paraId="67DF59B3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USB接口支持UVC协议输出视频,支持MJPEG/H264编码， 支持1080P、720P、VGA等分辨率（可选）</w:t>
      </w:r>
    </w:p>
    <w:p w14:paraId="4FF91EA3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支持ONVIF协议，国标G28181协议,</w:t>
      </w:r>
    </w:p>
    <w:p w14:paraId="3ED66333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宽动态、星光级动态可选</w:t>
      </w:r>
    </w:p>
    <w:p w14:paraId="36B7C23A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二合一D</w:t>
      </w:r>
      <w:r>
        <w:rPr>
          <w:rFonts w:asciiTheme="majorEastAsia" w:hAnsiTheme="majorEastAsia" w:eastAsiaTheme="majorEastAsia"/>
          <w:b/>
          <w:sz w:val="28"/>
          <w:szCs w:val="28"/>
        </w:rPr>
        <w:t>OL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宽动态，优异的宽动态性能；</w:t>
      </w:r>
    </w:p>
    <w:p w14:paraId="72744091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双码流</w:t>
      </w: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（可定制三码流）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，用户可选择码流并调节分辨率、帧率、视频质量；</w:t>
      </w:r>
    </w:p>
    <w:p w14:paraId="3FA2A3B7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支持数字3D降噪，图像更加清晰流畅；</w:t>
      </w:r>
    </w:p>
    <w:p w14:paraId="0BFE8C7C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支持字符叠加，叠加位置可调及自动反色显示；</w:t>
      </w:r>
    </w:p>
    <w:p w14:paraId="19C3416E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支持移动侦测，移动侦测报警、邮件报警、客户端报警；</w:t>
      </w:r>
    </w:p>
    <w:p w14:paraId="1C232C59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支持画面移动侦测/画面遮挡，可设置4个遮挡区域，4个侦测区域；</w:t>
      </w:r>
    </w:p>
    <w:p w14:paraId="19EC520D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支持远程实时监控、网络用户管理、网络时间同步；</w:t>
      </w:r>
    </w:p>
    <w:p w14:paraId="54AE804B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支持断电/意外故障后自动重启功能；</w:t>
      </w:r>
    </w:p>
    <w:p w14:paraId="7DC72B93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支持滤光片自动切换，实现昼夜监控；</w:t>
      </w:r>
    </w:p>
    <w:p w14:paraId="47118822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支持POE供电；</w:t>
      </w:r>
      <w:r>
        <w:rPr>
          <w:rFonts w:hint="eastAsia" w:asciiTheme="majorEastAsia" w:hAnsiTheme="majorEastAsia" w:eastAsiaTheme="majorEastAsia"/>
          <w:b/>
          <w:color w:val="FF0000"/>
          <w:kern w:val="0"/>
          <w:sz w:val="28"/>
          <w:szCs w:val="28"/>
        </w:rPr>
        <w:t>（可选配）</w:t>
      </w:r>
    </w:p>
    <w:p w14:paraId="009878EE">
      <w:pPr>
        <w:pStyle w:val="12"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b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支持手机(</w:t>
      </w:r>
      <w:r>
        <w:rPr>
          <w:rFonts w:asciiTheme="majorEastAsia" w:hAnsiTheme="majorEastAsia" w:eastAsiaTheme="majorEastAsia"/>
          <w:b/>
          <w:color w:val="FF0000"/>
          <w:sz w:val="28"/>
          <w:szCs w:val="28"/>
        </w:rPr>
        <w:t>Android</w:t>
      </w:r>
      <w:r>
        <w:rPr>
          <w:rFonts w:hint="eastAsia" w:asciiTheme="majorEastAsia" w:hAnsiTheme="majorEastAsia" w:eastAsiaTheme="majorEastAsia"/>
          <w:b/>
          <w:color w:val="FF0000"/>
          <w:sz w:val="28"/>
          <w:szCs w:val="28"/>
        </w:rPr>
        <w:t>/ios)APP观看；</w:t>
      </w:r>
      <w:r>
        <w:rPr>
          <w:rFonts w:hint="eastAsia" w:asciiTheme="majorEastAsia" w:hAnsiTheme="majorEastAsia" w:eastAsiaTheme="majorEastAsia"/>
          <w:b/>
          <w:color w:val="FF0000"/>
          <w:kern w:val="0"/>
          <w:sz w:val="28"/>
          <w:szCs w:val="28"/>
        </w:rPr>
        <w:t>（可选配）</w:t>
      </w:r>
    </w:p>
    <w:p w14:paraId="0AA09402">
      <w:pPr>
        <w:rPr>
          <w:rFonts w:hint="eastAsia"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br w:type="page"/>
      </w:r>
    </w:p>
    <w:p w14:paraId="50D17ADB"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三、技术参数：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7"/>
        <w:gridCol w:w="12048"/>
      </w:tblGrid>
      <w:tr w14:paraId="5FC75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0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</w:tcPr>
          <w:p w14:paraId="30DDA41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系统</w:t>
            </w:r>
          </w:p>
        </w:tc>
      </w:tr>
      <w:tr w14:paraId="588FC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66431C12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主芯片</w:t>
            </w:r>
          </w:p>
        </w:tc>
        <w:tc>
          <w:tcPr>
            <w:tcW w:w="12048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2BC93454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GK7205V300</w:t>
            </w:r>
          </w:p>
        </w:tc>
      </w:tr>
      <w:tr w14:paraId="75350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5" w:type="dxa"/>
            <w:gridSpan w:val="3"/>
            <w:tcBorders>
              <w:top w:val="single" w:color="auto" w:sz="4" w:space="0"/>
            </w:tcBorders>
            <w:shd w:val="clear" w:color="auto" w:fill="8DB3E2" w:themeFill="text2" w:themeFillTint="66"/>
          </w:tcPr>
          <w:p w14:paraId="459312E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模组尺寸及固定孔距</w:t>
            </w:r>
          </w:p>
        </w:tc>
      </w:tr>
      <w:tr w14:paraId="4506E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 w14:paraId="170E68A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主板尺寸</w:t>
            </w:r>
          </w:p>
        </w:tc>
        <w:tc>
          <w:tcPr>
            <w:tcW w:w="1205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14:paraId="27346C3B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38mm*38mm，固定螺丝孔位间距34mm*34mm</w:t>
            </w:r>
          </w:p>
        </w:tc>
      </w:tr>
      <w:tr w14:paraId="66F57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 w14:paraId="44F6FB30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S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ensor板尺寸</w:t>
            </w:r>
          </w:p>
        </w:tc>
        <w:tc>
          <w:tcPr>
            <w:tcW w:w="1205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14:paraId="0F2A262B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38mm*38mm，固定螺丝孔位间距34mm*34mm，镜头座孔距20mm</w:t>
            </w:r>
          </w:p>
        </w:tc>
      </w:tr>
      <w:tr w14:paraId="52FE4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5" w:type="dxa"/>
            <w:gridSpan w:val="3"/>
            <w:shd w:val="clear" w:color="auto" w:fill="8DB3E2" w:themeFill="text2" w:themeFillTint="66"/>
          </w:tcPr>
          <w:p w14:paraId="78D1BE96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图像</w:t>
            </w:r>
          </w:p>
        </w:tc>
      </w:tr>
      <w:tr w14:paraId="3E20D3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4CA81CA6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传感器</w:t>
            </w:r>
          </w:p>
        </w:tc>
        <w:tc>
          <w:tcPr>
            <w:tcW w:w="12048" w:type="dxa"/>
            <w:shd w:val="clear" w:color="auto" w:fill="FFFFFF" w:themeFill="background1"/>
          </w:tcPr>
          <w:p w14:paraId="38DC183D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SONY IMX327，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1/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2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.8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”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Progressive Scan CMOS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传感器</w:t>
            </w:r>
          </w:p>
        </w:tc>
      </w:tr>
      <w:tr w14:paraId="770BE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5C210F3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宽动态</w:t>
            </w:r>
          </w:p>
        </w:tc>
        <w:tc>
          <w:tcPr>
            <w:tcW w:w="12048" w:type="dxa"/>
            <w:shd w:val="clear" w:color="auto" w:fill="FFFFFF" w:themeFill="background1"/>
          </w:tcPr>
          <w:p w14:paraId="160ADBFB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&gt;120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dB</w:t>
            </w:r>
          </w:p>
        </w:tc>
      </w:tr>
      <w:tr w14:paraId="16464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7BE15632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电动镜头</w:t>
            </w:r>
          </w:p>
        </w:tc>
        <w:tc>
          <w:tcPr>
            <w:tcW w:w="12048" w:type="dxa"/>
            <w:shd w:val="clear" w:color="auto" w:fill="FFFFFF" w:themeFill="background1"/>
          </w:tcPr>
          <w:p w14:paraId="438C1C62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2.8-12</w:t>
            </w:r>
            <w: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  <w:t>mm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/6-22mm/5-50mm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kern w:val="0"/>
                <w:sz w:val="28"/>
                <w:szCs w:val="28"/>
              </w:rPr>
              <w:t>（可选配）</w:t>
            </w:r>
          </w:p>
        </w:tc>
      </w:tr>
      <w:tr w14:paraId="76F18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5CDEC7B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视频分辨率</w:t>
            </w:r>
          </w:p>
        </w:tc>
        <w:tc>
          <w:tcPr>
            <w:tcW w:w="12048" w:type="dxa"/>
            <w:shd w:val="clear" w:color="auto" w:fill="FFFFFF" w:themeFill="background1"/>
          </w:tcPr>
          <w:p w14:paraId="62378190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最大可支持200万像素</w:t>
            </w:r>
          </w:p>
        </w:tc>
      </w:tr>
      <w:tr w14:paraId="22247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1E22529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压缩标准</w:t>
            </w:r>
          </w:p>
        </w:tc>
        <w:tc>
          <w:tcPr>
            <w:tcW w:w="12048" w:type="dxa"/>
            <w:shd w:val="clear" w:color="auto" w:fill="FFFFFF" w:themeFill="background1"/>
          </w:tcPr>
          <w:p w14:paraId="632D460F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H.265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、H.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264、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 xml:space="preserve"> MJ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PEG</w:t>
            </w:r>
          </w:p>
        </w:tc>
      </w:tr>
      <w:tr w14:paraId="52E92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1FCCE2B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帧率</w:t>
            </w:r>
          </w:p>
        </w:tc>
        <w:tc>
          <w:tcPr>
            <w:tcW w:w="12048" w:type="dxa"/>
            <w:shd w:val="clear" w:color="auto" w:fill="FFFFFF" w:themeFill="background1"/>
          </w:tcPr>
          <w:p w14:paraId="3AB36BC9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主码流：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 xml:space="preserve">1920*1080 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 xml:space="preserve">1280*720 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1-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30帧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/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秒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（50帧可选）</w:t>
            </w:r>
          </w:p>
          <w:p w14:paraId="1C09E6C8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次码流：1280*720 704*576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 xml:space="preserve">352*288 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1-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30帧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/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秒</w:t>
            </w:r>
          </w:p>
        </w:tc>
      </w:tr>
      <w:tr w14:paraId="4826B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7FD3A17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码率</w:t>
            </w:r>
          </w:p>
        </w:tc>
        <w:tc>
          <w:tcPr>
            <w:tcW w:w="12048" w:type="dxa"/>
            <w:shd w:val="clear" w:color="auto" w:fill="FFFFFF" w:themeFill="background1"/>
          </w:tcPr>
          <w:p w14:paraId="220CA3DA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16kbps~20Mbps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可调，支持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CBR/VBR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/定质量</w:t>
            </w:r>
          </w:p>
        </w:tc>
      </w:tr>
      <w:tr w14:paraId="503BE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3FEE49D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信噪比</w:t>
            </w:r>
          </w:p>
        </w:tc>
        <w:tc>
          <w:tcPr>
            <w:tcW w:w="12048" w:type="dxa"/>
            <w:shd w:val="clear" w:color="auto" w:fill="FFFFFF" w:themeFill="background1"/>
          </w:tcPr>
          <w:p w14:paraId="7BF6FBD8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≥60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dB</w:t>
            </w:r>
          </w:p>
        </w:tc>
      </w:tr>
      <w:tr w14:paraId="79670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78B65BAC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最低照度</w:t>
            </w:r>
          </w:p>
        </w:tc>
        <w:tc>
          <w:tcPr>
            <w:tcW w:w="12048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31FC98D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"mailto:彩色0.001Lux@F1.2" </w:instrText>
            </w:r>
            <w: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/>
                <w:sz w:val="28"/>
                <w:szCs w:val="28"/>
              </w:rPr>
              <w:t>彩色</w:t>
            </w:r>
            <w:r>
              <w:rPr>
                <w:rStyle w:val="8"/>
                <w:rFonts w:asciiTheme="majorEastAsia" w:hAnsiTheme="majorEastAsia" w:eastAsiaTheme="majorEastAsia"/>
                <w:sz w:val="28"/>
                <w:szCs w:val="28"/>
              </w:rPr>
              <w:t>0.00</w:t>
            </w:r>
            <w:r>
              <w:rPr>
                <w:rStyle w:val="8"/>
                <w:rFonts w:hint="eastAsia" w:asciiTheme="majorEastAsia" w:hAnsiTheme="majorEastAsia" w:eastAsiaTheme="majorEastAsia"/>
                <w:sz w:val="28"/>
                <w:szCs w:val="28"/>
              </w:rPr>
              <w:t>1</w:t>
            </w:r>
            <w:r>
              <w:rPr>
                <w:rStyle w:val="8"/>
                <w:rFonts w:asciiTheme="majorEastAsia" w:hAnsiTheme="majorEastAsia" w:eastAsiaTheme="majorEastAsia"/>
                <w:sz w:val="28"/>
                <w:szCs w:val="28"/>
              </w:rPr>
              <w:t>Lux@F1.2</w:t>
            </w:r>
            <w:r>
              <w:rPr>
                <w:rStyle w:val="8"/>
                <w:rFonts w:asciiTheme="majorEastAsia" w:hAnsiTheme="majorEastAsia" w:eastAsiaTheme="majorEastAsia"/>
                <w:sz w:val="28"/>
                <w:szCs w:val="28"/>
              </w:rPr>
              <w:fldChar w:fldCharType="end"/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,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 xml:space="preserve">  黑白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0.001Lux@F1.2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 xml:space="preserve">   0Lux with IR</w:t>
            </w:r>
          </w:p>
        </w:tc>
      </w:tr>
      <w:tr w14:paraId="4EE74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5" w:type="dxa"/>
            <w:gridSpan w:val="3"/>
            <w:shd w:val="clear" w:color="auto" w:fill="8DB3E2" w:themeFill="text2" w:themeFillTint="66"/>
          </w:tcPr>
          <w:p w14:paraId="0E39C66F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音频</w:t>
            </w:r>
          </w:p>
        </w:tc>
      </w:tr>
      <w:tr w14:paraId="56772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5A9D9F91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输入输出</w:t>
            </w:r>
          </w:p>
        </w:tc>
        <w:tc>
          <w:tcPr>
            <w:tcW w:w="12048" w:type="dxa"/>
            <w:shd w:val="clear" w:color="auto" w:fill="FFFFFF" w:themeFill="background1"/>
          </w:tcPr>
          <w:p w14:paraId="2B0DB0C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支持1路MIC输入或1路LINE输入，1路LINE输出，支持双向语音对讲</w:t>
            </w:r>
          </w:p>
        </w:tc>
      </w:tr>
      <w:tr w14:paraId="201BE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61DC0E1B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压缩方式</w:t>
            </w:r>
          </w:p>
        </w:tc>
        <w:tc>
          <w:tcPr>
            <w:tcW w:w="12048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281330F7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G.711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A、G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.711U</w:t>
            </w:r>
          </w:p>
        </w:tc>
      </w:tr>
      <w:tr w14:paraId="5EC52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5" w:type="dxa"/>
            <w:gridSpan w:val="3"/>
            <w:shd w:val="clear" w:color="auto" w:fill="8DB3E2" w:themeFill="text2" w:themeFillTint="66"/>
          </w:tcPr>
          <w:p w14:paraId="29870171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功能</w:t>
            </w:r>
          </w:p>
        </w:tc>
      </w:tr>
      <w:tr w14:paraId="71E40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4F0A153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自动曝光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AE</w:t>
            </w:r>
          </w:p>
        </w:tc>
        <w:tc>
          <w:tcPr>
            <w:tcW w:w="12048" w:type="dxa"/>
            <w:shd w:val="clear" w:color="auto" w:fill="FFFFFF" w:themeFill="background1"/>
          </w:tcPr>
          <w:p w14:paraId="4325B40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68228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5CC97BE4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自动增益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AGC</w:t>
            </w:r>
          </w:p>
        </w:tc>
        <w:tc>
          <w:tcPr>
            <w:tcW w:w="12048" w:type="dxa"/>
            <w:shd w:val="clear" w:color="auto" w:fill="FFFFFF" w:themeFill="background1"/>
          </w:tcPr>
          <w:p w14:paraId="17A4BE9A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4A54F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26E56CF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自动白平衡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AWB</w:t>
            </w:r>
          </w:p>
        </w:tc>
        <w:tc>
          <w:tcPr>
            <w:tcW w:w="12048" w:type="dxa"/>
            <w:shd w:val="clear" w:color="auto" w:fill="FFFFFF" w:themeFill="background1"/>
          </w:tcPr>
          <w:p w14:paraId="12880B0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531E85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05FD558F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3D降噪</w:t>
            </w:r>
          </w:p>
        </w:tc>
        <w:tc>
          <w:tcPr>
            <w:tcW w:w="12048" w:type="dxa"/>
            <w:shd w:val="clear" w:color="auto" w:fill="FFFFFF" w:themeFill="background1"/>
          </w:tcPr>
          <w:p w14:paraId="4E5BB6EC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4AA88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21EF4C14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隐私遮挡</w:t>
            </w:r>
          </w:p>
        </w:tc>
        <w:tc>
          <w:tcPr>
            <w:tcW w:w="12048" w:type="dxa"/>
            <w:shd w:val="clear" w:color="auto" w:fill="FFFFFF" w:themeFill="background1"/>
          </w:tcPr>
          <w:p w14:paraId="07D49F82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4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个遮挡区域</w:t>
            </w:r>
          </w:p>
        </w:tc>
      </w:tr>
      <w:tr w14:paraId="18208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5C040152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感兴趣区域编码</w:t>
            </w:r>
          </w:p>
        </w:tc>
        <w:tc>
          <w:tcPr>
            <w:tcW w:w="12048" w:type="dxa"/>
            <w:shd w:val="clear" w:color="auto" w:fill="FFFFFF" w:themeFill="background1"/>
          </w:tcPr>
          <w:p w14:paraId="6C91A2E4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0835F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76B94296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断网录像</w:t>
            </w:r>
          </w:p>
        </w:tc>
        <w:tc>
          <w:tcPr>
            <w:tcW w:w="12048" w:type="dxa"/>
            <w:shd w:val="clear" w:color="auto" w:fill="FFFFFF" w:themeFill="background1"/>
          </w:tcPr>
          <w:p w14:paraId="203AD930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160E0B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15CAF6A1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移动侦测</w:t>
            </w:r>
          </w:p>
        </w:tc>
        <w:tc>
          <w:tcPr>
            <w:tcW w:w="12048" w:type="dxa"/>
            <w:shd w:val="clear" w:color="auto" w:fill="FFFFFF" w:themeFill="background1"/>
          </w:tcPr>
          <w:p w14:paraId="01785EB9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4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个侦测区域</w:t>
            </w:r>
          </w:p>
        </w:tc>
      </w:tr>
      <w:tr w14:paraId="1795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65EC5408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日夜功能</w:t>
            </w:r>
          </w:p>
        </w:tc>
        <w:tc>
          <w:tcPr>
            <w:tcW w:w="12048" w:type="dxa"/>
            <w:shd w:val="clear" w:color="auto" w:fill="FFFFFF" w:themeFill="background1"/>
          </w:tcPr>
          <w:p w14:paraId="569E1AC8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IR-CUT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双滤光片切换，利用算法控制红外灯的开启和关闭，支持彩色转黑白</w:t>
            </w:r>
          </w:p>
        </w:tc>
      </w:tr>
      <w:tr w14:paraId="1EAE7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4ADB0F5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视频调节</w:t>
            </w:r>
          </w:p>
        </w:tc>
        <w:tc>
          <w:tcPr>
            <w:tcW w:w="12048" w:type="dxa"/>
            <w:shd w:val="clear" w:color="auto" w:fill="FFFFFF" w:themeFill="background1"/>
          </w:tcPr>
          <w:p w14:paraId="5035DCDB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可调节图像对比度、亮度、饱和度、锐度和画面镜像、翻转、透雾、强光抑制、背光补偿、降噪等级、数字宽动态等</w:t>
            </w:r>
          </w:p>
        </w:tc>
      </w:tr>
      <w:tr w14:paraId="513E7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4D748008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走廊模式</w:t>
            </w:r>
          </w:p>
        </w:tc>
        <w:tc>
          <w:tcPr>
            <w:tcW w:w="12048" w:type="dxa"/>
            <w:shd w:val="clear" w:color="auto" w:fill="FFFFFF" w:themeFill="background1"/>
          </w:tcPr>
          <w:p w14:paraId="426AF369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26561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50FCF59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远程操作</w:t>
            </w:r>
          </w:p>
        </w:tc>
        <w:tc>
          <w:tcPr>
            <w:tcW w:w="12048" w:type="dxa"/>
            <w:shd w:val="clear" w:color="auto" w:fill="FFFFFF" w:themeFill="background1"/>
          </w:tcPr>
          <w:p w14:paraId="675376C2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系统设置、码流管理、账户管理、网络管理</w:t>
            </w:r>
          </w:p>
        </w:tc>
      </w:tr>
      <w:tr w14:paraId="0B0C0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1FCF82D0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检测报警</w:t>
            </w:r>
          </w:p>
        </w:tc>
        <w:tc>
          <w:tcPr>
            <w:tcW w:w="12048" w:type="dxa"/>
            <w:shd w:val="clear" w:color="auto" w:fill="FFFFFF" w:themeFill="background1"/>
          </w:tcPr>
          <w:p w14:paraId="58B67011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邮件报警、客户端报警、移动侦测报警</w:t>
            </w:r>
          </w:p>
        </w:tc>
      </w:tr>
      <w:tr w14:paraId="67E9B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2977" w:type="dxa"/>
            <w:gridSpan w:val="2"/>
            <w:vMerge w:val="restart"/>
            <w:shd w:val="clear" w:color="auto" w:fill="FFFFFF" w:themeFill="background1"/>
          </w:tcPr>
          <w:p w14:paraId="61852D8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外围接口</w:t>
            </w:r>
          </w:p>
        </w:tc>
        <w:tc>
          <w:tcPr>
            <w:tcW w:w="12048" w:type="dxa"/>
            <w:shd w:val="clear" w:color="auto" w:fill="FFFFFF" w:themeFill="background1"/>
          </w:tcPr>
          <w:p w14:paraId="73906DA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复位接口，一键恢复出厂设置</w:t>
            </w:r>
          </w:p>
        </w:tc>
      </w:tr>
      <w:tr w14:paraId="36BEB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3168BEBA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6AAF30EC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2组TTL串口,可进行外设通信或者云台控制（其中1组可选配为RS485串口）</w:t>
            </w:r>
            <w: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14:paraId="38181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3C452DB2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3D5F8BAF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1组I²C接口</w:t>
            </w:r>
          </w:p>
        </w:tc>
      </w:tr>
      <w:tr w14:paraId="09CE2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297B5CF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5A4CB8F3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1路报警输入,1路报警输出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kern w:val="0"/>
                <w:sz w:val="28"/>
                <w:szCs w:val="28"/>
              </w:rPr>
              <w:t>（选配、可定制多路报警）</w:t>
            </w:r>
          </w:p>
        </w:tc>
      </w:tr>
      <w:tr w14:paraId="4E71C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0A3B07FF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48C3248C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支持SD/TF卡存储，最大支持256G</w:t>
            </w:r>
            <w: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kern w:val="0"/>
                <w:sz w:val="28"/>
                <w:szCs w:val="28"/>
              </w:rPr>
              <w:t>（可选配）</w:t>
            </w:r>
          </w:p>
        </w:tc>
      </w:tr>
      <w:tr w14:paraId="20875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0169327F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513C7289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USB接口支持UVC协议输出视频，支持MJPEG /H264编码， 支持1080P、720P、VGA等分辨率（可选配）</w:t>
            </w:r>
          </w:p>
        </w:tc>
      </w:tr>
      <w:tr w14:paraId="04BEE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67A8B1E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275F90AA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DC自动光圈接口，支持市面上各款自动光圈镜头</w:t>
            </w:r>
          </w:p>
        </w:tc>
      </w:tr>
      <w:tr w14:paraId="3400F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6AC5A45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</w:p>
        </w:tc>
        <w:tc>
          <w:tcPr>
            <w:tcW w:w="12048" w:type="dxa"/>
            <w:shd w:val="clear" w:color="auto" w:fill="FFFFFF" w:themeFill="background1"/>
          </w:tcPr>
          <w:p w14:paraId="24C25231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CVBS视频模拟输出接口</w:t>
            </w:r>
          </w:p>
        </w:tc>
      </w:tr>
      <w:tr w14:paraId="73816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72CAA45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OSD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叠加</w:t>
            </w:r>
          </w:p>
        </w:tc>
        <w:tc>
          <w:tcPr>
            <w:tcW w:w="12048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0759CED2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位置可调，颜色、大小可设置</w:t>
            </w:r>
          </w:p>
        </w:tc>
      </w:tr>
      <w:tr w14:paraId="08793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758B58C9">
            <w:pPr>
              <w:tabs>
                <w:tab w:val="left" w:pos="1784"/>
              </w:tabs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智能分析功能</w:t>
            </w:r>
          </w:p>
        </w:tc>
        <w:tc>
          <w:tcPr>
            <w:tcW w:w="12048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79FB5B0D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支持场景变换、方向错误、绊线、区域入侵、徘徊检测、物品遗留、物品丢失功能</w:t>
            </w:r>
          </w:p>
        </w:tc>
      </w:tr>
      <w:tr w14:paraId="38AF4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5" w:type="dxa"/>
            <w:gridSpan w:val="3"/>
            <w:shd w:val="clear" w:color="auto" w:fill="8DB3E2" w:themeFill="text2" w:themeFillTint="66"/>
          </w:tcPr>
          <w:p w14:paraId="5DD7552C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网络</w:t>
            </w:r>
          </w:p>
        </w:tc>
      </w:tr>
      <w:tr w14:paraId="5E492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467CF57A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以太网</w:t>
            </w:r>
          </w:p>
        </w:tc>
        <w:tc>
          <w:tcPr>
            <w:tcW w:w="12048" w:type="dxa"/>
            <w:shd w:val="clear" w:color="auto" w:fill="FFFFFF" w:themeFill="background1"/>
          </w:tcPr>
          <w:p w14:paraId="36BFAA25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10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M/100M自适应网卡，一个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RJ45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接口</w:t>
            </w:r>
          </w:p>
        </w:tc>
      </w:tr>
      <w:tr w14:paraId="09C15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7FDC4319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码流</w:t>
            </w:r>
          </w:p>
        </w:tc>
        <w:tc>
          <w:tcPr>
            <w:tcW w:w="12048" w:type="dxa"/>
            <w:shd w:val="clear" w:color="auto" w:fill="FFFFFF" w:themeFill="background1"/>
          </w:tcPr>
          <w:p w14:paraId="257C922D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双码流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（可定制三码流）</w:t>
            </w:r>
          </w:p>
        </w:tc>
      </w:tr>
      <w:tr w14:paraId="2E319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0FAAA8F6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网络协议</w:t>
            </w:r>
          </w:p>
        </w:tc>
        <w:tc>
          <w:tcPr>
            <w:tcW w:w="12048" w:type="dxa"/>
            <w:shd w:val="clear" w:color="auto" w:fill="FFFFFF" w:themeFill="background1"/>
          </w:tcPr>
          <w:p w14:paraId="64A1967B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TCP/IP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UDP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RTP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RTSP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RTCP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、RTMP、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HTTP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DNS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DDNS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DHCP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NTP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PPPOE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SMTP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、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UPNP;</w:t>
            </w:r>
          </w:p>
        </w:tc>
      </w:tr>
      <w:tr w14:paraId="6A2AA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205D93A8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  <w:t>WIFI</w:t>
            </w:r>
          </w:p>
        </w:tc>
        <w:tc>
          <w:tcPr>
            <w:tcW w:w="12048" w:type="dxa"/>
            <w:shd w:val="clear" w:color="auto" w:fill="FFFFFF" w:themeFill="background1"/>
          </w:tcPr>
          <w:p w14:paraId="660D9FB3">
            <w:pPr>
              <w:rPr>
                <w:rFonts w:asciiTheme="majorEastAsia" w:hAnsiTheme="majorEastAsia" w:eastAsiaTheme="major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color w:val="FF0000"/>
                <w:sz w:val="28"/>
                <w:szCs w:val="28"/>
              </w:rPr>
              <w:t>支持</w:t>
            </w:r>
            <w:r>
              <w:rPr>
                <w:rFonts w:hint="eastAsia" w:asciiTheme="majorEastAsia" w:hAnsiTheme="majorEastAsia" w:eastAsiaTheme="majorEastAsia"/>
                <w:b/>
                <w:color w:val="FF0000"/>
                <w:kern w:val="0"/>
                <w:sz w:val="28"/>
                <w:szCs w:val="28"/>
              </w:rPr>
              <w:t>（可选配）</w:t>
            </w:r>
          </w:p>
        </w:tc>
      </w:tr>
      <w:tr w14:paraId="6CD18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048D488C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ONVIF</w:t>
            </w:r>
          </w:p>
        </w:tc>
        <w:tc>
          <w:tcPr>
            <w:tcW w:w="12048" w:type="dxa"/>
            <w:shd w:val="clear" w:color="auto" w:fill="FFFFFF" w:themeFill="background1"/>
          </w:tcPr>
          <w:p w14:paraId="49DBF20C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 ONVIF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 xml:space="preserve"> P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ro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fileS</w:t>
            </w:r>
          </w:p>
        </w:tc>
      </w:tr>
      <w:tr w14:paraId="46BCE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24AC9BF9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G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B/T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28181</w:t>
            </w:r>
          </w:p>
        </w:tc>
        <w:tc>
          <w:tcPr>
            <w:tcW w:w="12048" w:type="dxa"/>
            <w:shd w:val="clear" w:color="auto" w:fill="FFFFFF" w:themeFill="background1"/>
          </w:tcPr>
          <w:p w14:paraId="09D4CF6E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71989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36F9B75A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CGI</w:t>
            </w:r>
          </w:p>
        </w:tc>
        <w:tc>
          <w:tcPr>
            <w:tcW w:w="12048" w:type="dxa"/>
            <w:shd w:val="clear" w:color="auto" w:fill="FFFFFF" w:themeFill="background1"/>
          </w:tcPr>
          <w:p w14:paraId="5BC28F27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支持</w:t>
            </w:r>
          </w:p>
        </w:tc>
      </w:tr>
      <w:tr w14:paraId="3830FA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25" w:type="dxa"/>
            <w:gridSpan w:val="3"/>
            <w:shd w:val="clear" w:color="auto" w:fill="8DB3E2" w:themeFill="text2" w:themeFillTint="66"/>
          </w:tcPr>
          <w:p w14:paraId="6268B02A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环境</w:t>
            </w:r>
          </w:p>
        </w:tc>
      </w:tr>
      <w:tr w14:paraId="60093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328D40A6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温度</w:t>
            </w:r>
          </w:p>
        </w:tc>
        <w:tc>
          <w:tcPr>
            <w:tcW w:w="12048" w:type="dxa"/>
            <w:shd w:val="clear" w:color="auto" w:fill="FFFFFF" w:themeFill="background1"/>
          </w:tcPr>
          <w:p w14:paraId="35073B6C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-20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°</w:t>
            </w: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~+60</w:t>
            </w: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°</w:t>
            </w:r>
          </w:p>
        </w:tc>
      </w:tr>
      <w:tr w14:paraId="50DF6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77" w:type="dxa"/>
            <w:gridSpan w:val="2"/>
            <w:shd w:val="clear" w:color="auto" w:fill="FFFFFF" w:themeFill="background1"/>
          </w:tcPr>
          <w:p w14:paraId="4C261D13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b/>
                <w:sz w:val="28"/>
                <w:szCs w:val="28"/>
              </w:rPr>
              <w:t>湿度</w:t>
            </w:r>
          </w:p>
        </w:tc>
        <w:tc>
          <w:tcPr>
            <w:tcW w:w="12048" w:type="dxa"/>
            <w:shd w:val="clear" w:color="auto" w:fill="FFFFFF" w:themeFill="background1"/>
          </w:tcPr>
          <w:p w14:paraId="7FB44186">
            <w:pPr>
              <w:rPr>
                <w:rFonts w:asciiTheme="majorEastAsia" w:hAnsiTheme="majorEastAsia" w:eastAsia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/>
                <w:b/>
                <w:sz w:val="28"/>
                <w:szCs w:val="28"/>
              </w:rPr>
              <w:t>10%~90%</w:t>
            </w:r>
          </w:p>
        </w:tc>
      </w:tr>
    </w:tbl>
    <w:p w14:paraId="2777D769">
      <w:pPr>
        <w:rPr>
          <w:rFonts w:asciiTheme="majorEastAsia" w:hAnsiTheme="majorEastAsia" w:eastAsiaTheme="majorEastAsia"/>
          <w:b/>
          <w:sz w:val="32"/>
          <w:szCs w:val="32"/>
        </w:rPr>
      </w:pPr>
    </w:p>
    <w:sectPr>
      <w:pgSz w:w="16839" w:h="23814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6B4A94"/>
    <w:multiLevelType w:val="multilevel"/>
    <w:tmpl w:val="196B4A94"/>
    <w:lvl w:ilvl="0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1AA4"/>
    <w:rsid w:val="0000706E"/>
    <w:rsid w:val="00016D7F"/>
    <w:rsid w:val="00024FED"/>
    <w:rsid w:val="00027247"/>
    <w:rsid w:val="00033CF1"/>
    <w:rsid w:val="0003489A"/>
    <w:rsid w:val="00037287"/>
    <w:rsid w:val="000374D5"/>
    <w:rsid w:val="00083587"/>
    <w:rsid w:val="00092DDC"/>
    <w:rsid w:val="00097131"/>
    <w:rsid w:val="000E62B3"/>
    <w:rsid w:val="000E75A1"/>
    <w:rsid w:val="0010098F"/>
    <w:rsid w:val="0013301A"/>
    <w:rsid w:val="00133E23"/>
    <w:rsid w:val="00141FAE"/>
    <w:rsid w:val="00160A2B"/>
    <w:rsid w:val="001741B8"/>
    <w:rsid w:val="00190A9C"/>
    <w:rsid w:val="001B0078"/>
    <w:rsid w:val="001E37D7"/>
    <w:rsid w:val="001E4E78"/>
    <w:rsid w:val="001E5832"/>
    <w:rsid w:val="0020538E"/>
    <w:rsid w:val="0020756A"/>
    <w:rsid w:val="002079DD"/>
    <w:rsid w:val="00225972"/>
    <w:rsid w:val="00226C54"/>
    <w:rsid w:val="00234B1E"/>
    <w:rsid w:val="002446A7"/>
    <w:rsid w:val="00296DF6"/>
    <w:rsid w:val="002A66C7"/>
    <w:rsid w:val="002F1E95"/>
    <w:rsid w:val="002F4012"/>
    <w:rsid w:val="00301989"/>
    <w:rsid w:val="00302969"/>
    <w:rsid w:val="00313CEE"/>
    <w:rsid w:val="00351086"/>
    <w:rsid w:val="00365638"/>
    <w:rsid w:val="00367B3D"/>
    <w:rsid w:val="00370A05"/>
    <w:rsid w:val="00383101"/>
    <w:rsid w:val="003930B8"/>
    <w:rsid w:val="00397FBA"/>
    <w:rsid w:val="003E28FD"/>
    <w:rsid w:val="003F717E"/>
    <w:rsid w:val="00412B1E"/>
    <w:rsid w:val="00412B27"/>
    <w:rsid w:val="0044071F"/>
    <w:rsid w:val="004526BE"/>
    <w:rsid w:val="00480FB0"/>
    <w:rsid w:val="004B25D0"/>
    <w:rsid w:val="004D06D4"/>
    <w:rsid w:val="004D66D0"/>
    <w:rsid w:val="004F53E5"/>
    <w:rsid w:val="00510431"/>
    <w:rsid w:val="00527AFA"/>
    <w:rsid w:val="00535347"/>
    <w:rsid w:val="00542EB1"/>
    <w:rsid w:val="0056024E"/>
    <w:rsid w:val="005A2BBF"/>
    <w:rsid w:val="005B318A"/>
    <w:rsid w:val="005E6DD6"/>
    <w:rsid w:val="005F21B7"/>
    <w:rsid w:val="006066CE"/>
    <w:rsid w:val="00626CD7"/>
    <w:rsid w:val="00633F8A"/>
    <w:rsid w:val="006424F9"/>
    <w:rsid w:val="00652CB2"/>
    <w:rsid w:val="006542E8"/>
    <w:rsid w:val="00655FC9"/>
    <w:rsid w:val="00670143"/>
    <w:rsid w:val="00673E2A"/>
    <w:rsid w:val="00675517"/>
    <w:rsid w:val="00680F19"/>
    <w:rsid w:val="00687C6C"/>
    <w:rsid w:val="006925D9"/>
    <w:rsid w:val="0069359D"/>
    <w:rsid w:val="006A506A"/>
    <w:rsid w:val="006B20C2"/>
    <w:rsid w:val="006C6E63"/>
    <w:rsid w:val="006D7691"/>
    <w:rsid w:val="006F58C9"/>
    <w:rsid w:val="006F642B"/>
    <w:rsid w:val="00703108"/>
    <w:rsid w:val="007047BA"/>
    <w:rsid w:val="00705F56"/>
    <w:rsid w:val="00737475"/>
    <w:rsid w:val="007428E6"/>
    <w:rsid w:val="00761CB9"/>
    <w:rsid w:val="00765189"/>
    <w:rsid w:val="00783882"/>
    <w:rsid w:val="00783B20"/>
    <w:rsid w:val="007B0853"/>
    <w:rsid w:val="007E1DBC"/>
    <w:rsid w:val="007E431B"/>
    <w:rsid w:val="007F174C"/>
    <w:rsid w:val="008025C1"/>
    <w:rsid w:val="008145BF"/>
    <w:rsid w:val="00814FAC"/>
    <w:rsid w:val="00821024"/>
    <w:rsid w:val="00821AA4"/>
    <w:rsid w:val="008335E4"/>
    <w:rsid w:val="008A0D5C"/>
    <w:rsid w:val="008A70EE"/>
    <w:rsid w:val="008B4871"/>
    <w:rsid w:val="008C3B35"/>
    <w:rsid w:val="008E13B4"/>
    <w:rsid w:val="00941E32"/>
    <w:rsid w:val="00950688"/>
    <w:rsid w:val="0095085B"/>
    <w:rsid w:val="00971418"/>
    <w:rsid w:val="00986C6F"/>
    <w:rsid w:val="00997EE1"/>
    <w:rsid w:val="009A65AB"/>
    <w:rsid w:val="009C40A7"/>
    <w:rsid w:val="009C457A"/>
    <w:rsid w:val="009D1EA7"/>
    <w:rsid w:val="009E48B3"/>
    <w:rsid w:val="009F35F8"/>
    <w:rsid w:val="009F701F"/>
    <w:rsid w:val="00A054CA"/>
    <w:rsid w:val="00A12EAF"/>
    <w:rsid w:val="00A21BB7"/>
    <w:rsid w:val="00A34918"/>
    <w:rsid w:val="00A37F6A"/>
    <w:rsid w:val="00A503E2"/>
    <w:rsid w:val="00AB1A8B"/>
    <w:rsid w:val="00AB457F"/>
    <w:rsid w:val="00AB543E"/>
    <w:rsid w:val="00AF1151"/>
    <w:rsid w:val="00B40282"/>
    <w:rsid w:val="00B425C2"/>
    <w:rsid w:val="00B71E02"/>
    <w:rsid w:val="00B97109"/>
    <w:rsid w:val="00BD2C89"/>
    <w:rsid w:val="00BE42E8"/>
    <w:rsid w:val="00C104B7"/>
    <w:rsid w:val="00C12878"/>
    <w:rsid w:val="00C22896"/>
    <w:rsid w:val="00C374D5"/>
    <w:rsid w:val="00C55E01"/>
    <w:rsid w:val="00C67AB9"/>
    <w:rsid w:val="00C74710"/>
    <w:rsid w:val="00C801E2"/>
    <w:rsid w:val="00C85CF8"/>
    <w:rsid w:val="00CA1A98"/>
    <w:rsid w:val="00CB24AC"/>
    <w:rsid w:val="00CB47C5"/>
    <w:rsid w:val="00CC453B"/>
    <w:rsid w:val="00CC5FAC"/>
    <w:rsid w:val="00CE17A3"/>
    <w:rsid w:val="00D3608C"/>
    <w:rsid w:val="00D42E70"/>
    <w:rsid w:val="00D660D3"/>
    <w:rsid w:val="00D74F4E"/>
    <w:rsid w:val="00DA305B"/>
    <w:rsid w:val="00DA325F"/>
    <w:rsid w:val="00DA3867"/>
    <w:rsid w:val="00DB4B7F"/>
    <w:rsid w:val="00DB7246"/>
    <w:rsid w:val="00DC4F97"/>
    <w:rsid w:val="00DE238D"/>
    <w:rsid w:val="00E30452"/>
    <w:rsid w:val="00E52889"/>
    <w:rsid w:val="00E67C21"/>
    <w:rsid w:val="00E83E33"/>
    <w:rsid w:val="00E912BF"/>
    <w:rsid w:val="00E969AF"/>
    <w:rsid w:val="00EA1772"/>
    <w:rsid w:val="00EA24BF"/>
    <w:rsid w:val="00ED0D55"/>
    <w:rsid w:val="00EE7777"/>
    <w:rsid w:val="00F16A3B"/>
    <w:rsid w:val="00F25715"/>
    <w:rsid w:val="00F36771"/>
    <w:rsid w:val="00F63299"/>
    <w:rsid w:val="00F8203B"/>
    <w:rsid w:val="00F93F12"/>
    <w:rsid w:val="00FA14A4"/>
    <w:rsid w:val="00FA41E1"/>
    <w:rsid w:val="00FA553A"/>
    <w:rsid w:val="00FA6F0D"/>
    <w:rsid w:val="00FB6A5D"/>
    <w:rsid w:val="00FD0A26"/>
    <w:rsid w:val="00FD2451"/>
    <w:rsid w:val="1B075CE1"/>
    <w:rsid w:val="40FC5196"/>
    <w:rsid w:val="55195EBF"/>
    <w:rsid w:val="64FC7239"/>
    <w:rsid w:val="7089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1123</Words>
  <Characters>1596</Characters>
  <Lines>13</Lines>
  <Paragraphs>3</Paragraphs>
  <TotalTime>0</TotalTime>
  <ScaleCrop>false</ScaleCrop>
  <LinksUpToDate>false</LinksUpToDate>
  <CharactersWithSpaces>1638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2014-06-24T04:00:00Z</dcterms:created>
  <dc:creator>admin</dc:creator>
  <cp:lastModifiedBy>Admin</cp:lastModifiedBy>
  <dcterms:modified xsi:type="dcterms:W3CDTF">2025-04-21T09:32:19Z</dcterms:modified>
  <cp:revision>218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eyJoZGlkIjoiMTA5OTg2YWYwNTBiODY1NTljNGQyYWRhZGE2MjQzNTkifQ==</vt:lpwstr>
  </property>
  <property fmtid="{D5CDD505-2E9C-101B-9397-08002B2CF9AE}" pid="3" name="KSOProductBuildVer">
    <vt:lpwstr>2052-12.1.0.20784</vt:lpwstr>
  </property>
  <property fmtid="{D5CDD505-2E9C-101B-9397-08002B2CF9AE}" pid="4" name="ICV">
    <vt:lpwstr>B409A1B92A1B4A9CAF72156BBC3B6446_12</vt:lpwstr>
  </property>
</Properties>
</file>